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000" w:type="dxa"/>
        <w:tblCellSpacing w:w="60" w:type="dxa"/>
        <w:tblInd w:w="130" w:type="dxa"/>
        <w:tblBorders>
          <w:top w:val="nil"/>
          <w:left w:val="nil"/>
          <w:bottom w:val="nil"/>
          <w:right w:val="nil"/>
          <w:insideH w:val="nil"/>
          <w:insideV w:val="nil"/>
        </w:tblBorders>
        <w:shd w:val="clear" w:color="auto" w:fill="E7F0F9"/>
        <w:tblCellMar>
          <w:left w:w="10" w:type="dxa"/>
          <w:right w:w="10" w:type="dxa"/>
        </w:tblCellMar>
        <w:tblLook w:val="04A0" w:firstRow="1" w:lastRow="0" w:firstColumn="1" w:lastColumn="0" w:noHBand="0" w:noVBand="1"/>
      </w:tblPr>
      <w:tblGrid>
        <w:gridCol w:w="2254"/>
        <w:gridCol w:w="6746"/>
      </w:tblGrid>
      <w:tr w:rsidR="004112B9">
        <w:tblPrEx>
          <w:tblCellMar>
            <w:top w:w="0" w:type="dxa"/>
            <w:bottom w:w="0" w:type="dxa"/>
          </w:tblCellMar>
        </w:tblPrEx>
        <w:trPr>
          <w:tblCellSpacing w:w="60" w:type="dxa"/>
        </w:trPr>
        <w:tc>
          <w:tcPr>
            <w:tcW w:w="1200" w:type="pct"/>
            <w:shd w:val="clear" w:color="auto" w:fill="E7F0F9"/>
          </w:tcPr>
          <w:p w:rsidR="004112B9" w:rsidRDefault="008739EC">
            <w:pPr>
              <w:spacing w:after="0" w:line="240" w:lineRule="auto"/>
            </w:pPr>
            <w:r>
              <w:rPr>
                <w:b/>
              </w:rPr>
              <w:t>RKP broj</w:t>
            </w:r>
          </w:p>
        </w:tc>
        <w:tc>
          <w:tcPr>
            <w:tcW w:w="0" w:type="auto"/>
            <w:shd w:val="clear" w:color="auto" w:fill="E7F0F9"/>
          </w:tcPr>
          <w:p w:rsidR="004112B9" w:rsidRDefault="008739EC">
            <w:pPr>
              <w:spacing w:after="0" w:line="240" w:lineRule="auto"/>
            </w:pPr>
            <w:r>
              <w:t>36444</w:t>
            </w:r>
          </w:p>
        </w:tc>
      </w:tr>
      <w:tr w:rsidR="004112B9">
        <w:tblPrEx>
          <w:tblCellMar>
            <w:top w:w="0" w:type="dxa"/>
            <w:bottom w:w="0" w:type="dxa"/>
          </w:tblCellMar>
        </w:tblPrEx>
        <w:trPr>
          <w:tblCellSpacing w:w="60" w:type="dxa"/>
        </w:trPr>
        <w:tc>
          <w:tcPr>
            <w:tcW w:w="1200" w:type="pct"/>
            <w:shd w:val="clear" w:color="auto" w:fill="E7F0F9"/>
          </w:tcPr>
          <w:p w:rsidR="004112B9" w:rsidRDefault="008739EC">
            <w:pPr>
              <w:spacing w:after="0" w:line="240" w:lineRule="auto"/>
            </w:pPr>
            <w:r>
              <w:rPr>
                <w:b/>
              </w:rPr>
              <w:t>Naziv obveznika</w:t>
            </w:r>
          </w:p>
        </w:tc>
        <w:tc>
          <w:tcPr>
            <w:tcW w:w="0" w:type="auto"/>
            <w:shd w:val="clear" w:color="auto" w:fill="E7F0F9"/>
          </w:tcPr>
          <w:p w:rsidR="004112B9" w:rsidRDefault="008739EC">
            <w:pPr>
              <w:spacing w:after="0" w:line="240" w:lineRule="auto"/>
            </w:pPr>
            <w:r>
              <w:t>NASTAVNI ZAVOD ZA JAVNO ZDRAVSTVO BRODSKO-POSAVSKE ŽUPANIJE</w:t>
            </w:r>
          </w:p>
        </w:tc>
      </w:tr>
      <w:tr w:rsidR="004112B9">
        <w:tblPrEx>
          <w:tblCellMar>
            <w:top w:w="0" w:type="dxa"/>
            <w:bottom w:w="0" w:type="dxa"/>
          </w:tblCellMar>
        </w:tblPrEx>
        <w:trPr>
          <w:tblCellSpacing w:w="60" w:type="dxa"/>
        </w:trPr>
        <w:tc>
          <w:tcPr>
            <w:tcW w:w="1200" w:type="pct"/>
            <w:shd w:val="clear" w:color="auto" w:fill="E7F0F9"/>
          </w:tcPr>
          <w:p w:rsidR="004112B9" w:rsidRDefault="008739EC">
            <w:pPr>
              <w:spacing w:after="0" w:line="240" w:lineRule="auto"/>
            </w:pPr>
            <w:r>
              <w:rPr>
                <w:b/>
              </w:rPr>
              <w:t>Razina</w:t>
            </w:r>
          </w:p>
        </w:tc>
        <w:tc>
          <w:tcPr>
            <w:tcW w:w="0" w:type="auto"/>
            <w:shd w:val="clear" w:color="auto" w:fill="E7F0F9"/>
          </w:tcPr>
          <w:p w:rsidR="004112B9" w:rsidRDefault="008739EC">
            <w:pPr>
              <w:spacing w:after="0" w:line="240" w:lineRule="auto"/>
            </w:pPr>
            <w:r>
              <w:t>31</w:t>
            </w:r>
          </w:p>
        </w:tc>
      </w:tr>
    </w:tbl>
    <w:p w:rsidR="004112B9" w:rsidRDefault="008739EC">
      <w:r>
        <w:br/>
      </w:r>
    </w:p>
    <w:p w:rsidR="004112B9" w:rsidRDefault="008739EC">
      <w:pPr>
        <w:spacing w:line="240" w:lineRule="auto"/>
        <w:jc w:val="center"/>
      </w:pPr>
      <w:r>
        <w:rPr>
          <w:b/>
          <w:sz w:val="28"/>
        </w:rPr>
        <w:t>BILJEŠKE UZ FINANCIJSKE IZVJEŠTAJE</w:t>
      </w:r>
    </w:p>
    <w:p w:rsidR="004112B9" w:rsidRDefault="008739EC">
      <w:pPr>
        <w:spacing w:line="240" w:lineRule="auto"/>
        <w:jc w:val="center"/>
      </w:pPr>
      <w:r>
        <w:rPr>
          <w:b/>
          <w:sz w:val="28"/>
        </w:rPr>
        <w:t>ZA RAZDOBLJE</w:t>
      </w:r>
    </w:p>
    <w:p w:rsidR="004112B9" w:rsidRDefault="008739EC">
      <w:pPr>
        <w:spacing w:line="240" w:lineRule="auto"/>
        <w:jc w:val="center"/>
      </w:pPr>
      <w:r>
        <w:rPr>
          <w:b/>
          <w:sz w:val="28"/>
        </w:rPr>
        <w:t>I - XII 2025.</w:t>
      </w:r>
    </w:p>
    <w:p w:rsidR="004112B9" w:rsidRDefault="004112B9"/>
    <w:p w:rsidR="004112B9" w:rsidRDefault="008739EC">
      <w:pPr>
        <w:keepNext/>
        <w:spacing w:line="240" w:lineRule="auto"/>
        <w:jc w:val="center"/>
      </w:pPr>
      <w:r>
        <w:rPr>
          <w:b/>
          <w:sz w:val="28"/>
        </w:rPr>
        <w:t>Izvještaj o prihodima i rashodima, primicima i izdacima</w:t>
      </w:r>
    </w:p>
    <w:p w:rsidR="004112B9" w:rsidRDefault="008739EC">
      <w:pPr>
        <w:keepNext/>
        <w:spacing w:line="240" w:lineRule="auto"/>
        <w:jc w:val="center"/>
      </w:pPr>
      <w:r>
        <w:rPr>
          <w:sz w:val="28"/>
        </w:rPr>
        <w:t>Bilješka 1.</w:t>
      </w:r>
    </w:p>
    <w:tbl>
      <w:tblPr>
        <w:tblW w:w="0" w:type="auto"/>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112B9">
        <w:tblPrEx>
          <w:tblCellMar>
            <w:top w:w="0" w:type="dxa"/>
            <w:bottom w:w="0" w:type="dxa"/>
          </w:tblCellMar>
        </w:tblPrEx>
        <w:trPr>
          <w:cantSplit/>
        </w:trPr>
        <w:tc>
          <w:tcPr>
            <w:tcW w:w="700" w:type="dxa"/>
            <w:shd w:val="clear" w:color="auto" w:fill="E7F0F9"/>
            <w:tcMar>
              <w:top w:w="0" w:type="dxa"/>
              <w:bottom w:w="0" w:type="dxa"/>
            </w:tcMar>
            <w:vAlign w:val="center"/>
          </w:tcPr>
          <w:p w:rsidR="004112B9" w:rsidRDefault="008739EC">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4112B9" w:rsidRDefault="008739E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4112B9" w:rsidRDefault="008739E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4112B9" w:rsidRDefault="008739EC">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4112B9" w:rsidRDefault="008739EC">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4112B9" w:rsidRDefault="008739EC">
            <w:pPr>
              <w:keepNext/>
              <w:keepLines/>
              <w:spacing w:after="0" w:line="240" w:lineRule="auto"/>
              <w:jc w:val="center"/>
            </w:pPr>
            <w:r>
              <w:rPr>
                <w:b/>
                <w:sz w:val="18"/>
              </w:rPr>
              <w:t>Indeks (%)</w:t>
            </w:r>
          </w:p>
        </w:tc>
      </w:tr>
      <w:tr w:rsidR="004112B9">
        <w:tblPrEx>
          <w:tblCellMar>
            <w:top w:w="0" w:type="dxa"/>
            <w:bottom w:w="0" w:type="dxa"/>
          </w:tblCellMar>
        </w:tblPrEx>
        <w:trPr>
          <w:cantSplit/>
          <w:trHeight w:val="560"/>
        </w:trPr>
        <w:tc>
          <w:tcPr>
            <w:tcW w:w="700" w:type="dxa"/>
            <w:tcMar>
              <w:top w:w="0" w:type="dxa"/>
              <w:bottom w:w="0" w:type="dxa"/>
            </w:tcMar>
            <w:vAlign w:val="center"/>
          </w:tcPr>
          <w:p w:rsidR="004112B9" w:rsidRDefault="008739EC">
            <w:pPr>
              <w:keepNext/>
              <w:keepLines/>
              <w:spacing w:after="0" w:line="240" w:lineRule="auto"/>
            </w:pPr>
            <w:r>
              <w:rPr>
                <w:sz w:val="18"/>
              </w:rPr>
              <w:t>6</w:t>
            </w:r>
          </w:p>
        </w:tc>
        <w:tc>
          <w:tcPr>
            <w:tcW w:w="3180" w:type="dxa"/>
            <w:tcMar>
              <w:top w:w="0" w:type="dxa"/>
              <w:bottom w:w="0" w:type="dxa"/>
            </w:tcMar>
            <w:vAlign w:val="center"/>
          </w:tcPr>
          <w:p w:rsidR="004112B9" w:rsidRDefault="008739EC">
            <w:pPr>
              <w:keepNext/>
              <w:keepLines/>
              <w:spacing w:after="0" w:line="240" w:lineRule="auto"/>
            </w:pPr>
            <w:r>
              <w:rPr>
                <w:sz w:val="18"/>
              </w:rPr>
              <w:t>PRIHODI POSLOVANJA (šifre 61+62+63+64+65+66+67+68)</w:t>
            </w:r>
          </w:p>
        </w:tc>
        <w:tc>
          <w:tcPr>
            <w:tcW w:w="700" w:type="dxa"/>
            <w:tcMar>
              <w:top w:w="0" w:type="dxa"/>
              <w:bottom w:w="0" w:type="dxa"/>
            </w:tcMar>
            <w:vAlign w:val="center"/>
          </w:tcPr>
          <w:p w:rsidR="004112B9" w:rsidRDefault="008739EC">
            <w:pPr>
              <w:keepNext/>
              <w:keepLines/>
              <w:spacing w:after="0" w:line="240" w:lineRule="auto"/>
            </w:pPr>
            <w:r>
              <w:rPr>
                <w:sz w:val="18"/>
              </w:rPr>
              <w:t>6</w:t>
            </w:r>
          </w:p>
        </w:tc>
        <w:tc>
          <w:tcPr>
            <w:tcW w:w="1860" w:type="dxa"/>
            <w:tcMar>
              <w:top w:w="0" w:type="dxa"/>
              <w:bottom w:w="0" w:type="dxa"/>
            </w:tcMar>
            <w:vAlign w:val="center"/>
          </w:tcPr>
          <w:p w:rsidR="004112B9" w:rsidRDefault="008739EC">
            <w:pPr>
              <w:keepNext/>
              <w:keepLines/>
              <w:spacing w:after="0" w:line="240" w:lineRule="auto"/>
              <w:jc w:val="right"/>
            </w:pPr>
            <w:r>
              <w:rPr>
                <w:sz w:val="18"/>
              </w:rPr>
              <w:t>3.592.815,76</w:t>
            </w:r>
          </w:p>
        </w:tc>
        <w:tc>
          <w:tcPr>
            <w:tcW w:w="1860" w:type="dxa"/>
            <w:tcMar>
              <w:top w:w="0" w:type="dxa"/>
              <w:bottom w:w="0" w:type="dxa"/>
            </w:tcMar>
            <w:vAlign w:val="center"/>
          </w:tcPr>
          <w:p w:rsidR="004112B9" w:rsidRDefault="008739EC">
            <w:pPr>
              <w:keepNext/>
              <w:keepLines/>
              <w:spacing w:after="0" w:line="240" w:lineRule="auto"/>
              <w:jc w:val="right"/>
            </w:pPr>
            <w:r>
              <w:rPr>
                <w:sz w:val="18"/>
              </w:rPr>
              <w:t>4.334.326,05</w:t>
            </w:r>
          </w:p>
        </w:tc>
        <w:tc>
          <w:tcPr>
            <w:tcW w:w="700" w:type="dxa"/>
            <w:tcMar>
              <w:top w:w="0" w:type="dxa"/>
              <w:bottom w:w="0" w:type="dxa"/>
            </w:tcMar>
            <w:vAlign w:val="center"/>
          </w:tcPr>
          <w:p w:rsidR="004112B9" w:rsidRDefault="008739EC">
            <w:pPr>
              <w:keepNext/>
              <w:keepLines/>
              <w:spacing w:after="0" w:line="240" w:lineRule="auto"/>
              <w:jc w:val="right"/>
            </w:pPr>
            <w:r>
              <w:rPr>
                <w:sz w:val="18"/>
              </w:rPr>
              <w:t>120,6</w:t>
            </w:r>
          </w:p>
        </w:tc>
      </w:tr>
      <w:tr w:rsidR="004112B9">
        <w:tblPrEx>
          <w:tblCellMar>
            <w:top w:w="0" w:type="dxa"/>
            <w:bottom w:w="0" w:type="dxa"/>
          </w:tblCellMar>
        </w:tblPrEx>
        <w:trPr>
          <w:cantSplit/>
          <w:trHeight w:val="560"/>
        </w:trPr>
        <w:tc>
          <w:tcPr>
            <w:tcW w:w="700" w:type="dxa"/>
            <w:tcMar>
              <w:top w:w="0" w:type="dxa"/>
              <w:bottom w:w="0" w:type="dxa"/>
            </w:tcMar>
            <w:vAlign w:val="center"/>
          </w:tcPr>
          <w:p w:rsidR="004112B9" w:rsidRDefault="008739EC">
            <w:pPr>
              <w:keepNext/>
              <w:keepLines/>
              <w:spacing w:after="0" w:line="240" w:lineRule="auto"/>
            </w:pPr>
            <w:r>
              <w:rPr>
                <w:sz w:val="18"/>
              </w:rPr>
              <w:t>3</w:t>
            </w:r>
          </w:p>
        </w:tc>
        <w:tc>
          <w:tcPr>
            <w:tcW w:w="3180" w:type="dxa"/>
            <w:tcMar>
              <w:top w:w="0" w:type="dxa"/>
              <w:bottom w:w="0" w:type="dxa"/>
            </w:tcMar>
            <w:vAlign w:val="center"/>
          </w:tcPr>
          <w:p w:rsidR="004112B9" w:rsidRDefault="008739EC">
            <w:pPr>
              <w:keepNext/>
              <w:keepLines/>
              <w:spacing w:after="0" w:line="240" w:lineRule="auto"/>
            </w:pPr>
            <w:r>
              <w:rPr>
                <w:sz w:val="18"/>
              </w:rPr>
              <w:t>RASHODI POSLOVANJA (šifre 31+32+34+35+36+37+38)</w:t>
            </w:r>
          </w:p>
        </w:tc>
        <w:tc>
          <w:tcPr>
            <w:tcW w:w="700" w:type="dxa"/>
            <w:tcMar>
              <w:top w:w="0" w:type="dxa"/>
              <w:bottom w:w="0" w:type="dxa"/>
            </w:tcMar>
            <w:vAlign w:val="center"/>
          </w:tcPr>
          <w:p w:rsidR="004112B9" w:rsidRDefault="008739EC">
            <w:pPr>
              <w:keepNext/>
              <w:keepLines/>
              <w:spacing w:after="0" w:line="240" w:lineRule="auto"/>
            </w:pPr>
            <w:r>
              <w:rPr>
                <w:sz w:val="18"/>
              </w:rPr>
              <w:t>3</w:t>
            </w:r>
          </w:p>
        </w:tc>
        <w:tc>
          <w:tcPr>
            <w:tcW w:w="1860" w:type="dxa"/>
            <w:tcMar>
              <w:top w:w="0" w:type="dxa"/>
              <w:bottom w:w="0" w:type="dxa"/>
            </w:tcMar>
            <w:vAlign w:val="center"/>
          </w:tcPr>
          <w:p w:rsidR="004112B9" w:rsidRDefault="008739EC">
            <w:pPr>
              <w:keepNext/>
              <w:keepLines/>
              <w:spacing w:after="0" w:line="240" w:lineRule="auto"/>
              <w:jc w:val="right"/>
            </w:pPr>
            <w:r>
              <w:rPr>
                <w:sz w:val="18"/>
              </w:rPr>
              <w:t>3.310.780,46</w:t>
            </w:r>
          </w:p>
        </w:tc>
        <w:tc>
          <w:tcPr>
            <w:tcW w:w="1860" w:type="dxa"/>
            <w:tcMar>
              <w:top w:w="0" w:type="dxa"/>
              <w:bottom w:w="0" w:type="dxa"/>
            </w:tcMar>
            <w:vAlign w:val="center"/>
          </w:tcPr>
          <w:p w:rsidR="004112B9" w:rsidRDefault="008739EC">
            <w:pPr>
              <w:keepNext/>
              <w:keepLines/>
              <w:spacing w:after="0" w:line="240" w:lineRule="auto"/>
              <w:jc w:val="right"/>
            </w:pPr>
            <w:r>
              <w:rPr>
                <w:sz w:val="18"/>
              </w:rPr>
              <w:t>3.992.343,50</w:t>
            </w:r>
          </w:p>
        </w:tc>
        <w:tc>
          <w:tcPr>
            <w:tcW w:w="700" w:type="dxa"/>
            <w:tcMar>
              <w:top w:w="0" w:type="dxa"/>
              <w:bottom w:w="0" w:type="dxa"/>
            </w:tcMar>
            <w:vAlign w:val="center"/>
          </w:tcPr>
          <w:p w:rsidR="004112B9" w:rsidRDefault="008739EC">
            <w:pPr>
              <w:keepNext/>
              <w:keepLines/>
              <w:spacing w:after="0" w:line="240" w:lineRule="auto"/>
              <w:jc w:val="right"/>
            </w:pPr>
            <w:r>
              <w:rPr>
                <w:sz w:val="18"/>
              </w:rPr>
              <w:t>120,6</w:t>
            </w:r>
          </w:p>
        </w:tc>
      </w:tr>
      <w:tr w:rsidR="004112B9">
        <w:tblPrEx>
          <w:tblCellMar>
            <w:top w:w="0" w:type="dxa"/>
            <w:bottom w:w="0" w:type="dxa"/>
          </w:tblCellMar>
        </w:tblPrEx>
        <w:trPr>
          <w:cantSplit/>
          <w:trHeight w:val="560"/>
        </w:trPr>
        <w:tc>
          <w:tcPr>
            <w:tcW w:w="700" w:type="dxa"/>
            <w:tcMar>
              <w:top w:w="0" w:type="dxa"/>
              <w:bottom w:w="0" w:type="dxa"/>
            </w:tcMar>
            <w:vAlign w:val="center"/>
          </w:tcPr>
          <w:p w:rsidR="004112B9" w:rsidRDefault="004112B9">
            <w:pPr>
              <w:keepNext/>
              <w:keepLines/>
              <w:spacing w:after="0" w:line="240" w:lineRule="auto"/>
            </w:pPr>
          </w:p>
        </w:tc>
        <w:tc>
          <w:tcPr>
            <w:tcW w:w="3180" w:type="dxa"/>
            <w:tcMar>
              <w:top w:w="0" w:type="dxa"/>
              <w:bottom w:w="0" w:type="dxa"/>
            </w:tcMar>
            <w:vAlign w:val="center"/>
          </w:tcPr>
          <w:p w:rsidR="004112B9" w:rsidRDefault="008739EC">
            <w:pPr>
              <w:keepNext/>
              <w:keepLines/>
              <w:spacing w:after="0" w:line="240" w:lineRule="auto"/>
            </w:pPr>
            <w:r>
              <w:rPr>
                <w:b/>
                <w:sz w:val="18"/>
              </w:rPr>
              <w:t>VIŠAK PRIHODA POSLOVANJA (šifre 6-Z005)</w:t>
            </w:r>
          </w:p>
        </w:tc>
        <w:tc>
          <w:tcPr>
            <w:tcW w:w="700" w:type="dxa"/>
            <w:tcMar>
              <w:top w:w="0" w:type="dxa"/>
              <w:bottom w:w="0" w:type="dxa"/>
            </w:tcMar>
            <w:vAlign w:val="center"/>
          </w:tcPr>
          <w:p w:rsidR="004112B9" w:rsidRDefault="008739EC">
            <w:pPr>
              <w:keepNext/>
              <w:keepLines/>
              <w:spacing w:after="0" w:line="240" w:lineRule="auto"/>
            </w:pPr>
            <w:r>
              <w:rPr>
                <w:b/>
                <w:sz w:val="18"/>
              </w:rPr>
              <w:t>X001</w:t>
            </w:r>
          </w:p>
        </w:tc>
        <w:tc>
          <w:tcPr>
            <w:tcW w:w="1860" w:type="dxa"/>
            <w:tcMar>
              <w:top w:w="0" w:type="dxa"/>
              <w:bottom w:w="0" w:type="dxa"/>
            </w:tcMar>
            <w:vAlign w:val="center"/>
          </w:tcPr>
          <w:p w:rsidR="004112B9" w:rsidRDefault="008739EC">
            <w:pPr>
              <w:keepNext/>
              <w:keepLines/>
              <w:spacing w:after="0" w:line="240" w:lineRule="auto"/>
              <w:jc w:val="right"/>
            </w:pPr>
            <w:r>
              <w:rPr>
                <w:b/>
                <w:sz w:val="18"/>
              </w:rPr>
              <w:t>282.035,30</w:t>
            </w:r>
          </w:p>
        </w:tc>
        <w:tc>
          <w:tcPr>
            <w:tcW w:w="1860" w:type="dxa"/>
            <w:tcMar>
              <w:top w:w="0" w:type="dxa"/>
              <w:bottom w:w="0" w:type="dxa"/>
            </w:tcMar>
            <w:vAlign w:val="center"/>
          </w:tcPr>
          <w:p w:rsidR="004112B9" w:rsidRDefault="008739EC">
            <w:pPr>
              <w:keepNext/>
              <w:keepLines/>
              <w:spacing w:after="0" w:line="240" w:lineRule="auto"/>
              <w:jc w:val="right"/>
            </w:pPr>
            <w:r>
              <w:rPr>
                <w:b/>
                <w:sz w:val="18"/>
              </w:rPr>
              <w:t>341.982,55</w:t>
            </w:r>
          </w:p>
        </w:tc>
        <w:tc>
          <w:tcPr>
            <w:tcW w:w="700" w:type="dxa"/>
            <w:tcMar>
              <w:top w:w="0" w:type="dxa"/>
              <w:bottom w:w="0" w:type="dxa"/>
            </w:tcMar>
            <w:vAlign w:val="center"/>
          </w:tcPr>
          <w:p w:rsidR="004112B9" w:rsidRDefault="008739EC">
            <w:pPr>
              <w:keepNext/>
              <w:keepLines/>
              <w:spacing w:after="0" w:line="240" w:lineRule="auto"/>
              <w:jc w:val="right"/>
            </w:pPr>
            <w:r>
              <w:rPr>
                <w:b/>
                <w:sz w:val="18"/>
              </w:rPr>
              <w:t>121,3</w:t>
            </w:r>
          </w:p>
        </w:tc>
      </w:tr>
      <w:tr w:rsidR="004112B9">
        <w:tblPrEx>
          <w:tblCellMar>
            <w:top w:w="0" w:type="dxa"/>
            <w:bottom w:w="0" w:type="dxa"/>
          </w:tblCellMar>
        </w:tblPrEx>
        <w:trPr>
          <w:cantSplit/>
          <w:trHeight w:val="560"/>
        </w:trPr>
        <w:tc>
          <w:tcPr>
            <w:tcW w:w="700" w:type="dxa"/>
            <w:tcMar>
              <w:top w:w="0" w:type="dxa"/>
              <w:bottom w:w="0" w:type="dxa"/>
            </w:tcMar>
            <w:vAlign w:val="center"/>
          </w:tcPr>
          <w:p w:rsidR="004112B9" w:rsidRDefault="008739EC">
            <w:pPr>
              <w:keepNext/>
              <w:keepLines/>
              <w:spacing w:after="0" w:line="240" w:lineRule="auto"/>
            </w:pPr>
            <w:r>
              <w:rPr>
                <w:sz w:val="18"/>
              </w:rPr>
              <w:t>7</w:t>
            </w:r>
          </w:p>
        </w:tc>
        <w:tc>
          <w:tcPr>
            <w:tcW w:w="3180" w:type="dxa"/>
            <w:tcMar>
              <w:top w:w="0" w:type="dxa"/>
              <w:bottom w:w="0" w:type="dxa"/>
            </w:tcMar>
            <w:vAlign w:val="center"/>
          </w:tcPr>
          <w:p w:rsidR="004112B9" w:rsidRDefault="008739EC">
            <w:pPr>
              <w:keepNext/>
              <w:keepLines/>
              <w:spacing w:after="0" w:line="240" w:lineRule="auto"/>
            </w:pPr>
            <w:r>
              <w:rPr>
                <w:sz w:val="18"/>
              </w:rPr>
              <w:t>Prihodi od prodaje nefinancijske imovine (šifre 71+72+73+74)</w:t>
            </w:r>
          </w:p>
        </w:tc>
        <w:tc>
          <w:tcPr>
            <w:tcW w:w="700" w:type="dxa"/>
            <w:tcMar>
              <w:top w:w="0" w:type="dxa"/>
              <w:bottom w:w="0" w:type="dxa"/>
            </w:tcMar>
            <w:vAlign w:val="center"/>
          </w:tcPr>
          <w:p w:rsidR="004112B9" w:rsidRDefault="008739EC">
            <w:pPr>
              <w:keepNext/>
              <w:keepLines/>
              <w:spacing w:after="0" w:line="240" w:lineRule="auto"/>
            </w:pPr>
            <w:r>
              <w:rPr>
                <w:sz w:val="18"/>
              </w:rPr>
              <w:t>7</w:t>
            </w:r>
          </w:p>
        </w:tc>
        <w:tc>
          <w:tcPr>
            <w:tcW w:w="1860" w:type="dxa"/>
            <w:tcMar>
              <w:top w:w="0" w:type="dxa"/>
              <w:bottom w:w="0" w:type="dxa"/>
            </w:tcMar>
            <w:vAlign w:val="center"/>
          </w:tcPr>
          <w:p w:rsidR="004112B9" w:rsidRDefault="008739EC">
            <w:pPr>
              <w:keepNext/>
              <w:keepLines/>
              <w:spacing w:after="0" w:line="240" w:lineRule="auto"/>
              <w:jc w:val="right"/>
            </w:pPr>
            <w:r>
              <w:rPr>
                <w:sz w:val="18"/>
              </w:rPr>
              <w:t>0,00</w:t>
            </w:r>
          </w:p>
        </w:tc>
        <w:tc>
          <w:tcPr>
            <w:tcW w:w="1860" w:type="dxa"/>
            <w:tcMar>
              <w:top w:w="0" w:type="dxa"/>
              <w:bottom w:w="0" w:type="dxa"/>
            </w:tcMar>
            <w:vAlign w:val="center"/>
          </w:tcPr>
          <w:p w:rsidR="004112B9" w:rsidRDefault="008739EC">
            <w:pPr>
              <w:keepNext/>
              <w:keepLines/>
              <w:spacing w:after="0" w:line="240" w:lineRule="auto"/>
              <w:jc w:val="right"/>
            </w:pPr>
            <w:r>
              <w:rPr>
                <w:sz w:val="18"/>
              </w:rPr>
              <w:t>4.101,60</w:t>
            </w:r>
          </w:p>
        </w:tc>
        <w:tc>
          <w:tcPr>
            <w:tcW w:w="700" w:type="dxa"/>
            <w:tcMar>
              <w:top w:w="0" w:type="dxa"/>
              <w:bottom w:w="0" w:type="dxa"/>
            </w:tcMar>
            <w:vAlign w:val="center"/>
          </w:tcPr>
          <w:p w:rsidR="004112B9" w:rsidRDefault="008739EC">
            <w:pPr>
              <w:keepNext/>
              <w:keepLines/>
              <w:spacing w:after="0" w:line="240" w:lineRule="auto"/>
              <w:jc w:val="right"/>
            </w:pPr>
            <w:r>
              <w:rPr>
                <w:sz w:val="18"/>
              </w:rPr>
              <w:t>-</w:t>
            </w:r>
          </w:p>
        </w:tc>
      </w:tr>
      <w:tr w:rsidR="004112B9">
        <w:tblPrEx>
          <w:tblCellMar>
            <w:top w:w="0" w:type="dxa"/>
            <w:bottom w:w="0" w:type="dxa"/>
          </w:tblCellMar>
        </w:tblPrEx>
        <w:trPr>
          <w:cantSplit/>
          <w:trHeight w:val="560"/>
        </w:trPr>
        <w:tc>
          <w:tcPr>
            <w:tcW w:w="700" w:type="dxa"/>
            <w:tcMar>
              <w:top w:w="0" w:type="dxa"/>
              <w:bottom w:w="0" w:type="dxa"/>
            </w:tcMar>
            <w:vAlign w:val="center"/>
          </w:tcPr>
          <w:p w:rsidR="004112B9" w:rsidRDefault="008739EC">
            <w:pPr>
              <w:keepNext/>
              <w:keepLines/>
              <w:spacing w:after="0" w:line="240" w:lineRule="auto"/>
            </w:pPr>
            <w:r>
              <w:rPr>
                <w:sz w:val="18"/>
              </w:rPr>
              <w:t>4</w:t>
            </w:r>
          </w:p>
        </w:tc>
        <w:tc>
          <w:tcPr>
            <w:tcW w:w="3180" w:type="dxa"/>
            <w:tcMar>
              <w:top w:w="0" w:type="dxa"/>
              <w:bottom w:w="0" w:type="dxa"/>
            </w:tcMar>
            <w:vAlign w:val="center"/>
          </w:tcPr>
          <w:p w:rsidR="004112B9" w:rsidRDefault="008739EC">
            <w:pPr>
              <w:keepNext/>
              <w:keepLines/>
              <w:spacing w:after="0" w:line="240" w:lineRule="auto"/>
            </w:pPr>
            <w:r>
              <w:rPr>
                <w:sz w:val="18"/>
              </w:rPr>
              <w:t>Rashodi za nabavu nefinancijske imovine (šifre 41+42+43+44+45)</w:t>
            </w:r>
          </w:p>
        </w:tc>
        <w:tc>
          <w:tcPr>
            <w:tcW w:w="700" w:type="dxa"/>
            <w:tcMar>
              <w:top w:w="0" w:type="dxa"/>
              <w:bottom w:w="0" w:type="dxa"/>
            </w:tcMar>
            <w:vAlign w:val="center"/>
          </w:tcPr>
          <w:p w:rsidR="004112B9" w:rsidRDefault="008739EC">
            <w:pPr>
              <w:keepNext/>
              <w:keepLines/>
              <w:spacing w:after="0" w:line="240" w:lineRule="auto"/>
            </w:pPr>
            <w:r>
              <w:rPr>
                <w:sz w:val="18"/>
              </w:rPr>
              <w:t>4</w:t>
            </w:r>
          </w:p>
        </w:tc>
        <w:tc>
          <w:tcPr>
            <w:tcW w:w="1860" w:type="dxa"/>
            <w:tcMar>
              <w:top w:w="0" w:type="dxa"/>
              <w:bottom w:w="0" w:type="dxa"/>
            </w:tcMar>
            <w:vAlign w:val="center"/>
          </w:tcPr>
          <w:p w:rsidR="004112B9" w:rsidRDefault="008739EC">
            <w:pPr>
              <w:keepNext/>
              <w:keepLines/>
              <w:spacing w:after="0" w:line="240" w:lineRule="auto"/>
              <w:jc w:val="right"/>
            </w:pPr>
            <w:r>
              <w:rPr>
                <w:sz w:val="18"/>
              </w:rPr>
              <w:t>37.472,98</w:t>
            </w:r>
          </w:p>
        </w:tc>
        <w:tc>
          <w:tcPr>
            <w:tcW w:w="1860" w:type="dxa"/>
            <w:tcMar>
              <w:top w:w="0" w:type="dxa"/>
              <w:bottom w:w="0" w:type="dxa"/>
            </w:tcMar>
            <w:vAlign w:val="center"/>
          </w:tcPr>
          <w:p w:rsidR="004112B9" w:rsidRDefault="008739EC">
            <w:pPr>
              <w:keepNext/>
              <w:keepLines/>
              <w:spacing w:after="0" w:line="240" w:lineRule="auto"/>
              <w:jc w:val="right"/>
            </w:pPr>
            <w:r>
              <w:rPr>
                <w:sz w:val="18"/>
              </w:rPr>
              <w:t>102.202,46</w:t>
            </w:r>
          </w:p>
        </w:tc>
        <w:tc>
          <w:tcPr>
            <w:tcW w:w="700" w:type="dxa"/>
            <w:tcMar>
              <w:top w:w="0" w:type="dxa"/>
              <w:bottom w:w="0" w:type="dxa"/>
            </w:tcMar>
            <w:vAlign w:val="center"/>
          </w:tcPr>
          <w:p w:rsidR="004112B9" w:rsidRDefault="008739EC">
            <w:pPr>
              <w:keepNext/>
              <w:keepLines/>
              <w:spacing w:after="0" w:line="240" w:lineRule="auto"/>
              <w:jc w:val="right"/>
            </w:pPr>
            <w:r>
              <w:rPr>
                <w:sz w:val="18"/>
              </w:rPr>
              <w:t>272,7</w:t>
            </w:r>
          </w:p>
        </w:tc>
      </w:tr>
      <w:tr w:rsidR="004112B9">
        <w:tblPrEx>
          <w:tblCellMar>
            <w:top w:w="0" w:type="dxa"/>
            <w:bottom w:w="0" w:type="dxa"/>
          </w:tblCellMar>
        </w:tblPrEx>
        <w:trPr>
          <w:cantSplit/>
          <w:trHeight w:val="560"/>
        </w:trPr>
        <w:tc>
          <w:tcPr>
            <w:tcW w:w="700" w:type="dxa"/>
            <w:tcMar>
              <w:top w:w="0" w:type="dxa"/>
              <w:bottom w:w="0" w:type="dxa"/>
            </w:tcMar>
            <w:vAlign w:val="center"/>
          </w:tcPr>
          <w:p w:rsidR="004112B9" w:rsidRDefault="004112B9">
            <w:pPr>
              <w:keepNext/>
              <w:keepLines/>
              <w:spacing w:after="0" w:line="240" w:lineRule="auto"/>
            </w:pPr>
          </w:p>
        </w:tc>
        <w:tc>
          <w:tcPr>
            <w:tcW w:w="3180" w:type="dxa"/>
            <w:tcMar>
              <w:top w:w="0" w:type="dxa"/>
              <w:bottom w:w="0" w:type="dxa"/>
            </w:tcMar>
            <w:vAlign w:val="center"/>
          </w:tcPr>
          <w:p w:rsidR="004112B9" w:rsidRDefault="008739EC">
            <w:pPr>
              <w:keepNext/>
              <w:keepLines/>
              <w:spacing w:after="0" w:line="240" w:lineRule="auto"/>
            </w:pPr>
            <w:r>
              <w:rPr>
                <w:b/>
                <w:sz w:val="18"/>
              </w:rPr>
              <w:t>MANJAK PRIHODA OD NEFINANCIJSKE IMOVINE (šifre 4-7)</w:t>
            </w:r>
          </w:p>
        </w:tc>
        <w:tc>
          <w:tcPr>
            <w:tcW w:w="700" w:type="dxa"/>
            <w:tcMar>
              <w:top w:w="0" w:type="dxa"/>
              <w:bottom w:w="0" w:type="dxa"/>
            </w:tcMar>
            <w:vAlign w:val="center"/>
          </w:tcPr>
          <w:p w:rsidR="004112B9" w:rsidRDefault="008739EC">
            <w:pPr>
              <w:keepNext/>
              <w:keepLines/>
              <w:spacing w:after="0" w:line="240" w:lineRule="auto"/>
            </w:pPr>
            <w:r>
              <w:rPr>
                <w:b/>
                <w:sz w:val="18"/>
              </w:rPr>
              <w:t>Y002</w:t>
            </w:r>
          </w:p>
        </w:tc>
        <w:tc>
          <w:tcPr>
            <w:tcW w:w="1860" w:type="dxa"/>
            <w:tcMar>
              <w:top w:w="0" w:type="dxa"/>
              <w:bottom w:w="0" w:type="dxa"/>
            </w:tcMar>
            <w:vAlign w:val="center"/>
          </w:tcPr>
          <w:p w:rsidR="004112B9" w:rsidRDefault="008739EC">
            <w:pPr>
              <w:keepNext/>
              <w:keepLines/>
              <w:spacing w:after="0" w:line="240" w:lineRule="auto"/>
              <w:jc w:val="right"/>
            </w:pPr>
            <w:r>
              <w:rPr>
                <w:b/>
                <w:sz w:val="18"/>
              </w:rPr>
              <w:t>37.472,98</w:t>
            </w:r>
          </w:p>
        </w:tc>
        <w:tc>
          <w:tcPr>
            <w:tcW w:w="1860" w:type="dxa"/>
            <w:tcMar>
              <w:top w:w="0" w:type="dxa"/>
              <w:bottom w:w="0" w:type="dxa"/>
            </w:tcMar>
            <w:vAlign w:val="center"/>
          </w:tcPr>
          <w:p w:rsidR="004112B9" w:rsidRDefault="008739EC">
            <w:pPr>
              <w:keepNext/>
              <w:keepLines/>
              <w:spacing w:after="0" w:line="240" w:lineRule="auto"/>
              <w:jc w:val="right"/>
            </w:pPr>
            <w:r>
              <w:rPr>
                <w:b/>
                <w:sz w:val="18"/>
              </w:rPr>
              <w:t>98.100,86</w:t>
            </w:r>
          </w:p>
        </w:tc>
        <w:tc>
          <w:tcPr>
            <w:tcW w:w="700" w:type="dxa"/>
            <w:tcMar>
              <w:top w:w="0" w:type="dxa"/>
              <w:bottom w:w="0" w:type="dxa"/>
            </w:tcMar>
            <w:vAlign w:val="center"/>
          </w:tcPr>
          <w:p w:rsidR="004112B9" w:rsidRDefault="008739EC">
            <w:pPr>
              <w:keepNext/>
              <w:keepLines/>
              <w:spacing w:after="0" w:line="240" w:lineRule="auto"/>
              <w:jc w:val="right"/>
            </w:pPr>
            <w:r>
              <w:rPr>
                <w:b/>
                <w:sz w:val="18"/>
              </w:rPr>
              <w:t>261,8</w:t>
            </w:r>
          </w:p>
        </w:tc>
      </w:tr>
      <w:tr w:rsidR="004112B9">
        <w:tblPrEx>
          <w:tblCellMar>
            <w:top w:w="0" w:type="dxa"/>
            <w:bottom w:w="0" w:type="dxa"/>
          </w:tblCellMar>
        </w:tblPrEx>
        <w:trPr>
          <w:cantSplit/>
          <w:trHeight w:val="560"/>
        </w:trPr>
        <w:tc>
          <w:tcPr>
            <w:tcW w:w="700" w:type="dxa"/>
            <w:tcMar>
              <w:top w:w="0" w:type="dxa"/>
              <w:bottom w:w="0" w:type="dxa"/>
            </w:tcMar>
            <w:vAlign w:val="center"/>
          </w:tcPr>
          <w:p w:rsidR="004112B9" w:rsidRDefault="008739EC">
            <w:pPr>
              <w:keepNext/>
              <w:keepLines/>
              <w:spacing w:after="0" w:line="240" w:lineRule="auto"/>
            </w:pPr>
            <w:r>
              <w:rPr>
                <w:sz w:val="18"/>
              </w:rPr>
              <w:t>8</w:t>
            </w:r>
          </w:p>
        </w:tc>
        <w:tc>
          <w:tcPr>
            <w:tcW w:w="3180" w:type="dxa"/>
            <w:tcMar>
              <w:top w:w="0" w:type="dxa"/>
              <w:bottom w:w="0" w:type="dxa"/>
            </w:tcMar>
            <w:vAlign w:val="center"/>
          </w:tcPr>
          <w:p w:rsidR="004112B9" w:rsidRDefault="008739EC">
            <w:pPr>
              <w:keepNext/>
              <w:keepLines/>
              <w:spacing w:after="0" w:line="240" w:lineRule="auto"/>
            </w:pPr>
            <w:r>
              <w:rPr>
                <w:sz w:val="18"/>
              </w:rPr>
              <w:t>Primici od financijske imovine i zaduživanja (šifre 81+82+83+84+85)</w:t>
            </w:r>
          </w:p>
        </w:tc>
        <w:tc>
          <w:tcPr>
            <w:tcW w:w="700" w:type="dxa"/>
            <w:tcMar>
              <w:top w:w="0" w:type="dxa"/>
              <w:bottom w:w="0" w:type="dxa"/>
            </w:tcMar>
            <w:vAlign w:val="center"/>
          </w:tcPr>
          <w:p w:rsidR="004112B9" w:rsidRDefault="008739EC">
            <w:pPr>
              <w:keepNext/>
              <w:keepLines/>
              <w:spacing w:after="0" w:line="240" w:lineRule="auto"/>
            </w:pPr>
            <w:r>
              <w:rPr>
                <w:sz w:val="18"/>
              </w:rPr>
              <w:t>8</w:t>
            </w:r>
          </w:p>
        </w:tc>
        <w:tc>
          <w:tcPr>
            <w:tcW w:w="1860" w:type="dxa"/>
            <w:tcMar>
              <w:top w:w="0" w:type="dxa"/>
              <w:bottom w:w="0" w:type="dxa"/>
            </w:tcMar>
            <w:vAlign w:val="center"/>
          </w:tcPr>
          <w:p w:rsidR="004112B9" w:rsidRDefault="008739EC">
            <w:pPr>
              <w:keepNext/>
              <w:keepLines/>
              <w:spacing w:after="0" w:line="240" w:lineRule="auto"/>
              <w:jc w:val="right"/>
            </w:pPr>
            <w:r>
              <w:rPr>
                <w:sz w:val="18"/>
              </w:rPr>
              <w:t>0,00</w:t>
            </w:r>
          </w:p>
        </w:tc>
        <w:tc>
          <w:tcPr>
            <w:tcW w:w="1860" w:type="dxa"/>
            <w:tcMar>
              <w:top w:w="0" w:type="dxa"/>
              <w:bottom w:w="0" w:type="dxa"/>
            </w:tcMar>
            <w:vAlign w:val="center"/>
          </w:tcPr>
          <w:p w:rsidR="004112B9" w:rsidRDefault="008739EC">
            <w:pPr>
              <w:keepNext/>
              <w:keepLines/>
              <w:spacing w:after="0" w:line="240" w:lineRule="auto"/>
              <w:jc w:val="right"/>
            </w:pPr>
            <w:r>
              <w:rPr>
                <w:sz w:val="18"/>
              </w:rPr>
              <w:t>0,00</w:t>
            </w:r>
          </w:p>
        </w:tc>
        <w:tc>
          <w:tcPr>
            <w:tcW w:w="700" w:type="dxa"/>
            <w:tcMar>
              <w:top w:w="0" w:type="dxa"/>
              <w:bottom w:w="0" w:type="dxa"/>
            </w:tcMar>
            <w:vAlign w:val="center"/>
          </w:tcPr>
          <w:p w:rsidR="004112B9" w:rsidRDefault="008739EC">
            <w:pPr>
              <w:keepNext/>
              <w:keepLines/>
              <w:spacing w:after="0" w:line="240" w:lineRule="auto"/>
              <w:jc w:val="right"/>
            </w:pPr>
            <w:r>
              <w:rPr>
                <w:sz w:val="18"/>
              </w:rPr>
              <w:t>-</w:t>
            </w:r>
          </w:p>
        </w:tc>
      </w:tr>
      <w:tr w:rsidR="004112B9">
        <w:tblPrEx>
          <w:tblCellMar>
            <w:top w:w="0" w:type="dxa"/>
            <w:bottom w:w="0" w:type="dxa"/>
          </w:tblCellMar>
        </w:tblPrEx>
        <w:trPr>
          <w:cantSplit/>
          <w:trHeight w:val="560"/>
        </w:trPr>
        <w:tc>
          <w:tcPr>
            <w:tcW w:w="700" w:type="dxa"/>
            <w:tcMar>
              <w:top w:w="0" w:type="dxa"/>
              <w:bottom w:w="0" w:type="dxa"/>
            </w:tcMar>
            <w:vAlign w:val="center"/>
          </w:tcPr>
          <w:p w:rsidR="004112B9" w:rsidRDefault="008739EC">
            <w:pPr>
              <w:keepNext/>
              <w:keepLines/>
              <w:spacing w:after="0" w:line="240" w:lineRule="auto"/>
            </w:pPr>
            <w:r>
              <w:rPr>
                <w:sz w:val="18"/>
              </w:rPr>
              <w:t>5</w:t>
            </w:r>
          </w:p>
        </w:tc>
        <w:tc>
          <w:tcPr>
            <w:tcW w:w="3180" w:type="dxa"/>
            <w:tcMar>
              <w:top w:w="0" w:type="dxa"/>
              <w:bottom w:w="0" w:type="dxa"/>
            </w:tcMar>
            <w:vAlign w:val="center"/>
          </w:tcPr>
          <w:p w:rsidR="004112B9" w:rsidRDefault="008739EC">
            <w:pPr>
              <w:keepNext/>
              <w:keepLines/>
              <w:spacing w:after="0" w:line="240" w:lineRule="auto"/>
            </w:pPr>
            <w:r>
              <w:rPr>
                <w:sz w:val="18"/>
              </w:rPr>
              <w:t>Izdaci za financijsku imovinu i otplate zajmova (šifre 51+52+53+54+55)</w:t>
            </w:r>
          </w:p>
        </w:tc>
        <w:tc>
          <w:tcPr>
            <w:tcW w:w="700" w:type="dxa"/>
            <w:tcMar>
              <w:top w:w="0" w:type="dxa"/>
              <w:bottom w:w="0" w:type="dxa"/>
            </w:tcMar>
            <w:vAlign w:val="center"/>
          </w:tcPr>
          <w:p w:rsidR="004112B9" w:rsidRDefault="008739EC">
            <w:pPr>
              <w:keepNext/>
              <w:keepLines/>
              <w:spacing w:after="0" w:line="240" w:lineRule="auto"/>
            </w:pPr>
            <w:r>
              <w:rPr>
                <w:sz w:val="18"/>
              </w:rPr>
              <w:t>5</w:t>
            </w:r>
          </w:p>
        </w:tc>
        <w:tc>
          <w:tcPr>
            <w:tcW w:w="1860" w:type="dxa"/>
            <w:tcMar>
              <w:top w:w="0" w:type="dxa"/>
              <w:bottom w:w="0" w:type="dxa"/>
            </w:tcMar>
            <w:vAlign w:val="center"/>
          </w:tcPr>
          <w:p w:rsidR="004112B9" w:rsidRDefault="008739EC">
            <w:pPr>
              <w:keepNext/>
              <w:keepLines/>
              <w:spacing w:after="0" w:line="240" w:lineRule="auto"/>
              <w:jc w:val="right"/>
            </w:pPr>
            <w:r>
              <w:rPr>
                <w:sz w:val="18"/>
              </w:rPr>
              <w:t>0,00</w:t>
            </w:r>
          </w:p>
        </w:tc>
        <w:tc>
          <w:tcPr>
            <w:tcW w:w="1860" w:type="dxa"/>
            <w:tcMar>
              <w:top w:w="0" w:type="dxa"/>
              <w:bottom w:w="0" w:type="dxa"/>
            </w:tcMar>
            <w:vAlign w:val="center"/>
          </w:tcPr>
          <w:p w:rsidR="004112B9" w:rsidRDefault="008739EC">
            <w:pPr>
              <w:keepNext/>
              <w:keepLines/>
              <w:spacing w:after="0" w:line="240" w:lineRule="auto"/>
              <w:jc w:val="right"/>
            </w:pPr>
            <w:r>
              <w:rPr>
                <w:sz w:val="18"/>
              </w:rPr>
              <w:t>0,00</w:t>
            </w:r>
          </w:p>
        </w:tc>
        <w:tc>
          <w:tcPr>
            <w:tcW w:w="700" w:type="dxa"/>
            <w:tcMar>
              <w:top w:w="0" w:type="dxa"/>
              <w:bottom w:w="0" w:type="dxa"/>
            </w:tcMar>
            <w:vAlign w:val="center"/>
          </w:tcPr>
          <w:p w:rsidR="004112B9" w:rsidRDefault="008739EC">
            <w:pPr>
              <w:keepNext/>
              <w:keepLines/>
              <w:spacing w:after="0" w:line="240" w:lineRule="auto"/>
              <w:jc w:val="right"/>
            </w:pPr>
            <w:r>
              <w:rPr>
                <w:sz w:val="18"/>
              </w:rPr>
              <w:t>-</w:t>
            </w:r>
          </w:p>
        </w:tc>
      </w:tr>
      <w:tr w:rsidR="004112B9">
        <w:tblPrEx>
          <w:tblCellMar>
            <w:top w:w="0" w:type="dxa"/>
            <w:bottom w:w="0" w:type="dxa"/>
          </w:tblCellMar>
        </w:tblPrEx>
        <w:trPr>
          <w:cantSplit/>
          <w:trHeight w:val="560"/>
        </w:trPr>
        <w:tc>
          <w:tcPr>
            <w:tcW w:w="700" w:type="dxa"/>
            <w:tcMar>
              <w:top w:w="0" w:type="dxa"/>
              <w:bottom w:w="0" w:type="dxa"/>
            </w:tcMar>
            <w:vAlign w:val="center"/>
          </w:tcPr>
          <w:p w:rsidR="004112B9" w:rsidRDefault="004112B9">
            <w:pPr>
              <w:keepNext/>
              <w:keepLines/>
              <w:spacing w:after="0" w:line="240" w:lineRule="auto"/>
            </w:pPr>
          </w:p>
        </w:tc>
        <w:tc>
          <w:tcPr>
            <w:tcW w:w="3180" w:type="dxa"/>
            <w:tcMar>
              <w:top w:w="0" w:type="dxa"/>
              <w:bottom w:w="0" w:type="dxa"/>
            </w:tcMar>
            <w:vAlign w:val="center"/>
          </w:tcPr>
          <w:p w:rsidR="004112B9" w:rsidRDefault="008739EC">
            <w:pPr>
              <w:keepNext/>
              <w:keepLines/>
              <w:spacing w:after="0" w:line="240" w:lineRule="auto"/>
            </w:pPr>
            <w:r>
              <w:rPr>
                <w:b/>
                <w:sz w:val="18"/>
              </w:rPr>
              <w:t>VIŠAK/MANJAK PRIMITAKA OD FINANCIJSKE IMOVINE I ZADUŽIVANJA (šifre 8-5, 5-8)</w:t>
            </w:r>
          </w:p>
        </w:tc>
        <w:tc>
          <w:tcPr>
            <w:tcW w:w="700" w:type="dxa"/>
            <w:tcMar>
              <w:top w:w="0" w:type="dxa"/>
              <w:bottom w:w="0" w:type="dxa"/>
            </w:tcMar>
            <w:vAlign w:val="center"/>
          </w:tcPr>
          <w:p w:rsidR="004112B9" w:rsidRDefault="008739EC">
            <w:pPr>
              <w:keepNext/>
              <w:keepLines/>
              <w:spacing w:after="0" w:line="240" w:lineRule="auto"/>
            </w:pPr>
            <w:r>
              <w:rPr>
                <w:b/>
                <w:sz w:val="18"/>
              </w:rPr>
              <w:t>X003, Y003</w:t>
            </w:r>
          </w:p>
        </w:tc>
        <w:tc>
          <w:tcPr>
            <w:tcW w:w="1860" w:type="dxa"/>
            <w:tcMar>
              <w:top w:w="0" w:type="dxa"/>
              <w:bottom w:w="0" w:type="dxa"/>
            </w:tcMar>
            <w:vAlign w:val="center"/>
          </w:tcPr>
          <w:p w:rsidR="004112B9" w:rsidRDefault="008739EC">
            <w:pPr>
              <w:keepNext/>
              <w:keepLines/>
              <w:spacing w:after="0" w:line="240" w:lineRule="auto"/>
              <w:jc w:val="right"/>
            </w:pPr>
            <w:r>
              <w:rPr>
                <w:b/>
                <w:sz w:val="18"/>
              </w:rPr>
              <w:t>0,00</w:t>
            </w:r>
          </w:p>
        </w:tc>
        <w:tc>
          <w:tcPr>
            <w:tcW w:w="1860" w:type="dxa"/>
            <w:tcMar>
              <w:top w:w="0" w:type="dxa"/>
              <w:bottom w:w="0" w:type="dxa"/>
            </w:tcMar>
            <w:vAlign w:val="center"/>
          </w:tcPr>
          <w:p w:rsidR="004112B9" w:rsidRDefault="008739EC">
            <w:pPr>
              <w:keepNext/>
              <w:keepLines/>
              <w:spacing w:after="0" w:line="240" w:lineRule="auto"/>
              <w:jc w:val="right"/>
            </w:pPr>
            <w:r>
              <w:rPr>
                <w:b/>
                <w:sz w:val="18"/>
              </w:rPr>
              <w:t>0,00</w:t>
            </w:r>
          </w:p>
        </w:tc>
        <w:tc>
          <w:tcPr>
            <w:tcW w:w="700" w:type="dxa"/>
            <w:tcMar>
              <w:top w:w="0" w:type="dxa"/>
              <w:bottom w:w="0" w:type="dxa"/>
            </w:tcMar>
            <w:vAlign w:val="center"/>
          </w:tcPr>
          <w:p w:rsidR="004112B9" w:rsidRDefault="008739EC">
            <w:pPr>
              <w:keepNext/>
              <w:keepLines/>
              <w:spacing w:after="0" w:line="240" w:lineRule="auto"/>
              <w:jc w:val="right"/>
            </w:pPr>
            <w:r>
              <w:rPr>
                <w:b/>
                <w:sz w:val="18"/>
              </w:rPr>
              <w:t>-</w:t>
            </w:r>
          </w:p>
        </w:tc>
      </w:tr>
      <w:tr w:rsidR="004112B9">
        <w:tblPrEx>
          <w:tblCellMar>
            <w:top w:w="0" w:type="dxa"/>
            <w:bottom w:w="0" w:type="dxa"/>
          </w:tblCellMar>
        </w:tblPrEx>
        <w:trPr>
          <w:cantSplit/>
          <w:trHeight w:val="560"/>
        </w:trPr>
        <w:tc>
          <w:tcPr>
            <w:tcW w:w="700" w:type="dxa"/>
            <w:tcMar>
              <w:top w:w="0" w:type="dxa"/>
              <w:bottom w:w="0" w:type="dxa"/>
            </w:tcMar>
            <w:vAlign w:val="center"/>
          </w:tcPr>
          <w:p w:rsidR="004112B9" w:rsidRDefault="004112B9">
            <w:pPr>
              <w:keepNext/>
              <w:keepLines/>
              <w:spacing w:after="0" w:line="240" w:lineRule="auto"/>
            </w:pPr>
          </w:p>
        </w:tc>
        <w:tc>
          <w:tcPr>
            <w:tcW w:w="3180" w:type="dxa"/>
            <w:tcMar>
              <w:top w:w="0" w:type="dxa"/>
              <w:bottom w:w="0" w:type="dxa"/>
            </w:tcMar>
            <w:vAlign w:val="center"/>
          </w:tcPr>
          <w:p w:rsidR="004112B9" w:rsidRDefault="008739EC">
            <w:pPr>
              <w:keepNext/>
              <w:keepLines/>
              <w:spacing w:after="0" w:line="240" w:lineRule="auto"/>
            </w:pPr>
            <w:r>
              <w:rPr>
                <w:b/>
                <w:sz w:val="18"/>
              </w:rPr>
              <w:t>VIŠAK PRIHODA I PRIMITAKA (šifre X678-Y345)</w:t>
            </w:r>
          </w:p>
        </w:tc>
        <w:tc>
          <w:tcPr>
            <w:tcW w:w="700" w:type="dxa"/>
            <w:tcMar>
              <w:top w:w="0" w:type="dxa"/>
              <w:bottom w:w="0" w:type="dxa"/>
            </w:tcMar>
            <w:vAlign w:val="center"/>
          </w:tcPr>
          <w:p w:rsidR="004112B9" w:rsidRDefault="008739EC">
            <w:pPr>
              <w:keepNext/>
              <w:keepLines/>
              <w:spacing w:after="0" w:line="240" w:lineRule="auto"/>
            </w:pPr>
            <w:r>
              <w:rPr>
                <w:b/>
                <w:sz w:val="18"/>
              </w:rPr>
              <w:t>X005</w:t>
            </w:r>
          </w:p>
        </w:tc>
        <w:tc>
          <w:tcPr>
            <w:tcW w:w="1860" w:type="dxa"/>
            <w:tcMar>
              <w:top w:w="0" w:type="dxa"/>
              <w:bottom w:w="0" w:type="dxa"/>
            </w:tcMar>
            <w:vAlign w:val="center"/>
          </w:tcPr>
          <w:p w:rsidR="004112B9" w:rsidRDefault="008739EC">
            <w:pPr>
              <w:keepNext/>
              <w:keepLines/>
              <w:spacing w:after="0" w:line="240" w:lineRule="auto"/>
              <w:jc w:val="right"/>
            </w:pPr>
            <w:r>
              <w:rPr>
                <w:b/>
                <w:sz w:val="18"/>
              </w:rPr>
              <w:t>244.562,32</w:t>
            </w:r>
          </w:p>
        </w:tc>
        <w:tc>
          <w:tcPr>
            <w:tcW w:w="1860" w:type="dxa"/>
            <w:tcMar>
              <w:top w:w="0" w:type="dxa"/>
              <w:bottom w:w="0" w:type="dxa"/>
            </w:tcMar>
            <w:vAlign w:val="center"/>
          </w:tcPr>
          <w:p w:rsidR="004112B9" w:rsidRDefault="008739EC">
            <w:pPr>
              <w:keepNext/>
              <w:keepLines/>
              <w:spacing w:after="0" w:line="240" w:lineRule="auto"/>
              <w:jc w:val="right"/>
            </w:pPr>
            <w:r>
              <w:rPr>
                <w:b/>
                <w:sz w:val="18"/>
              </w:rPr>
              <w:t>243.881,69</w:t>
            </w:r>
          </w:p>
        </w:tc>
        <w:tc>
          <w:tcPr>
            <w:tcW w:w="700" w:type="dxa"/>
            <w:tcMar>
              <w:top w:w="0" w:type="dxa"/>
              <w:bottom w:w="0" w:type="dxa"/>
            </w:tcMar>
            <w:vAlign w:val="center"/>
          </w:tcPr>
          <w:p w:rsidR="004112B9" w:rsidRDefault="008739EC">
            <w:pPr>
              <w:keepNext/>
              <w:keepLines/>
              <w:spacing w:after="0" w:line="240" w:lineRule="auto"/>
              <w:jc w:val="right"/>
            </w:pPr>
            <w:r>
              <w:rPr>
                <w:b/>
                <w:sz w:val="18"/>
              </w:rPr>
              <w:t>99,7</w:t>
            </w:r>
          </w:p>
        </w:tc>
      </w:tr>
    </w:tbl>
    <w:p w:rsidR="004112B9" w:rsidRDefault="004112B9">
      <w:pPr>
        <w:spacing w:after="0"/>
      </w:pPr>
    </w:p>
    <w:p w:rsidR="004112B9" w:rsidRDefault="008739EC" w:rsidP="00646471">
      <w:pPr>
        <w:jc w:val="both"/>
      </w:pPr>
      <w:r>
        <w:t xml:space="preserve">U razdoblju </w:t>
      </w:r>
      <w:r w:rsidR="00C966ED">
        <w:t xml:space="preserve"> </w:t>
      </w:r>
      <w:r>
        <w:t xml:space="preserve">01. siječnja do 31.prosinca 2025.g. ostvareni su prihodi poslovanja u iznosu 4.334.326,05 eura. Najznačajnije povećanje bilježe prihodi od pomoći  proračunskim korisnicima iz proračuna koji im nije nadležan zbog uvođenja novih kategorija prihoda (primljena cjepiva od HZJZ). Manje povećanje bilježe  prihodi iz nadležnog proračuna Brodsko-posavske županije za financiranje redovne djelatnosti proračunskih korisnika, te prihodi od HZZO-a na temelju ugovornih obveza zbog povećanja vrijednosti glavarine. </w:t>
      </w:r>
      <w:r>
        <w:lastRenderedPageBreak/>
        <w:t>Najveće smanjenje prihoda poslovanja bilježe prihodi od pruženih usluga uslijed smanjenja cijena usluga zdravstvenih pregleda i tečajeva higijenskog minimuma.  </w:t>
      </w:r>
    </w:p>
    <w:p w:rsidR="004112B9" w:rsidRDefault="008739EC" w:rsidP="00646471">
      <w:pPr>
        <w:jc w:val="both"/>
      </w:pPr>
      <w:r>
        <w:t>U razdoblju 01. siječnja do 31.prosinca 2025.g. ostvareni su rashodi poslovanja u iznosu 3.992.343,50 eura. Povećanje rashoda poslovanja evidentirano je na rashodima za zaposlene zbog povećanja plaća i naknada zaposlenima, te na materijalnim rashodima. Najveće povećanje evidentirano je na  rashodima lijekova i potrošnog medicinskog materijala kod zdravstvenih ustanova zbog novog načina evidentiranja distribuiranja cjepiva  dobivenog od HZJZ. U navedenom razdoblju ostvareni su prihodi od prodaje nefinancijske imovine (prodaja službenog vozila u iznosu 4.101,60 eura).</w:t>
      </w:r>
    </w:p>
    <w:p w:rsidR="004112B9" w:rsidRDefault="008739EC" w:rsidP="00646471">
      <w:pPr>
        <w:jc w:val="both"/>
      </w:pPr>
      <w:r>
        <w:t>Rashodi za nabavu nefinancijske imovine ostvareni su u iznosu 102.202,46 eura. Povećani su u odnosu na prethodno razdoblje zbog nabave laboratorijske opreme za djelatnost kliničke mikrobiologije i zdravstvene ekologije.</w:t>
      </w:r>
    </w:p>
    <w:p w:rsidR="004112B9" w:rsidRDefault="008739EC" w:rsidP="00646471">
      <w:pPr>
        <w:jc w:val="both"/>
      </w:pPr>
      <w:r>
        <w:t>U navedenom razdoblju nije bilo ostvarenih primitaka i izdataka od financijske imovine i zaduživanja.</w:t>
      </w:r>
    </w:p>
    <w:p w:rsidR="004112B9" w:rsidRDefault="008739EC" w:rsidP="00646471">
      <w:pPr>
        <w:jc w:val="both"/>
      </w:pPr>
      <w:r>
        <w:t>U razdoblju 01.siječanj 2025. do 31.prosinac 2025.g. ostvaren je višak prihoda poslovanja u iznosu 341.982,55 eura, manjak prihoda od nefinancijske imovine u iznosu 98.100,86 eura, što u konačnici rezultira viškom prihoda od 243.881,69 eura.</w:t>
      </w:r>
    </w:p>
    <w:p w:rsidR="004112B9" w:rsidRDefault="008739EC" w:rsidP="00646471">
      <w:pPr>
        <w:jc w:val="both"/>
      </w:pPr>
      <w:r>
        <w:t> </w:t>
      </w:r>
    </w:p>
    <w:p w:rsidR="004112B9" w:rsidRDefault="008739EC">
      <w:pPr>
        <w:keepNext/>
        <w:spacing w:line="240" w:lineRule="auto"/>
        <w:jc w:val="center"/>
      </w:pPr>
      <w:r>
        <w:rPr>
          <w:sz w:val="28"/>
        </w:rPr>
        <w:t>Bilješka 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112B9">
        <w:tblPrEx>
          <w:tblCellMar>
            <w:top w:w="0" w:type="dxa"/>
            <w:bottom w:w="0" w:type="dxa"/>
          </w:tblCellMar>
        </w:tblPrEx>
        <w:trPr>
          <w:cantSplit/>
        </w:trPr>
        <w:tc>
          <w:tcPr>
            <w:tcW w:w="700" w:type="dxa"/>
            <w:shd w:val="clear" w:color="auto" w:fill="E7F0F9"/>
            <w:tcMar>
              <w:top w:w="0" w:type="dxa"/>
              <w:bottom w:w="0" w:type="dxa"/>
            </w:tcMar>
            <w:vAlign w:val="center"/>
          </w:tcPr>
          <w:p w:rsidR="004112B9" w:rsidRDefault="008739EC">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4112B9" w:rsidRDefault="008739E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4112B9" w:rsidRDefault="008739E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4112B9" w:rsidRDefault="008739EC">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4112B9" w:rsidRDefault="008739EC">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4112B9" w:rsidRDefault="008739EC">
            <w:pPr>
              <w:keepNext/>
              <w:keepLines/>
              <w:spacing w:after="0" w:line="240" w:lineRule="auto"/>
              <w:jc w:val="center"/>
            </w:pPr>
            <w:r>
              <w:rPr>
                <w:b/>
                <w:sz w:val="18"/>
              </w:rPr>
              <w:t>Indeks (%)</w:t>
            </w:r>
          </w:p>
        </w:tc>
      </w:tr>
      <w:tr w:rsidR="004112B9">
        <w:tblPrEx>
          <w:tblCellMar>
            <w:top w:w="0" w:type="dxa"/>
            <w:bottom w:w="0" w:type="dxa"/>
          </w:tblCellMar>
        </w:tblPrEx>
        <w:trPr>
          <w:cantSplit/>
          <w:trHeight w:val="560"/>
        </w:trPr>
        <w:tc>
          <w:tcPr>
            <w:tcW w:w="700" w:type="dxa"/>
            <w:tcMar>
              <w:top w:w="0" w:type="dxa"/>
              <w:bottom w:w="0" w:type="dxa"/>
            </w:tcMar>
            <w:vAlign w:val="center"/>
          </w:tcPr>
          <w:p w:rsidR="004112B9" w:rsidRDefault="008739EC">
            <w:pPr>
              <w:keepNext/>
              <w:keepLines/>
              <w:spacing w:after="0" w:line="240" w:lineRule="auto"/>
            </w:pPr>
            <w:r>
              <w:rPr>
                <w:sz w:val="18"/>
              </w:rPr>
              <w:t>6</w:t>
            </w:r>
          </w:p>
        </w:tc>
        <w:tc>
          <w:tcPr>
            <w:tcW w:w="3180" w:type="dxa"/>
            <w:tcMar>
              <w:top w:w="0" w:type="dxa"/>
              <w:bottom w:w="0" w:type="dxa"/>
            </w:tcMar>
            <w:vAlign w:val="center"/>
          </w:tcPr>
          <w:p w:rsidR="004112B9" w:rsidRDefault="008739EC">
            <w:pPr>
              <w:keepNext/>
              <w:keepLines/>
              <w:spacing w:after="0" w:line="240" w:lineRule="auto"/>
            </w:pPr>
            <w:r>
              <w:rPr>
                <w:sz w:val="18"/>
              </w:rPr>
              <w:t>PRIHODI POSLOVANJA (šifre 61+62+63+64+65+66+67+68)</w:t>
            </w:r>
          </w:p>
        </w:tc>
        <w:tc>
          <w:tcPr>
            <w:tcW w:w="700" w:type="dxa"/>
            <w:tcMar>
              <w:top w:w="0" w:type="dxa"/>
              <w:bottom w:w="0" w:type="dxa"/>
            </w:tcMar>
            <w:vAlign w:val="center"/>
          </w:tcPr>
          <w:p w:rsidR="004112B9" w:rsidRDefault="008739EC">
            <w:pPr>
              <w:keepNext/>
              <w:keepLines/>
              <w:spacing w:after="0" w:line="240" w:lineRule="auto"/>
            </w:pPr>
            <w:r>
              <w:rPr>
                <w:sz w:val="18"/>
              </w:rPr>
              <w:t>6</w:t>
            </w:r>
          </w:p>
        </w:tc>
        <w:tc>
          <w:tcPr>
            <w:tcW w:w="1860" w:type="dxa"/>
            <w:tcMar>
              <w:top w:w="0" w:type="dxa"/>
              <w:bottom w:w="0" w:type="dxa"/>
            </w:tcMar>
            <w:vAlign w:val="center"/>
          </w:tcPr>
          <w:p w:rsidR="004112B9" w:rsidRDefault="008739EC">
            <w:pPr>
              <w:keepNext/>
              <w:keepLines/>
              <w:spacing w:after="0" w:line="240" w:lineRule="auto"/>
              <w:jc w:val="right"/>
            </w:pPr>
            <w:r>
              <w:rPr>
                <w:sz w:val="18"/>
              </w:rPr>
              <w:t>3.592.815,76</w:t>
            </w:r>
          </w:p>
        </w:tc>
        <w:tc>
          <w:tcPr>
            <w:tcW w:w="1860" w:type="dxa"/>
            <w:tcMar>
              <w:top w:w="0" w:type="dxa"/>
              <w:bottom w:w="0" w:type="dxa"/>
            </w:tcMar>
            <w:vAlign w:val="center"/>
          </w:tcPr>
          <w:p w:rsidR="004112B9" w:rsidRDefault="008739EC">
            <w:pPr>
              <w:keepNext/>
              <w:keepLines/>
              <w:spacing w:after="0" w:line="240" w:lineRule="auto"/>
              <w:jc w:val="right"/>
            </w:pPr>
            <w:r>
              <w:rPr>
                <w:sz w:val="18"/>
              </w:rPr>
              <w:t>4.334.326,05</w:t>
            </w:r>
          </w:p>
        </w:tc>
        <w:tc>
          <w:tcPr>
            <w:tcW w:w="700" w:type="dxa"/>
            <w:tcMar>
              <w:top w:w="0" w:type="dxa"/>
              <w:bottom w:w="0" w:type="dxa"/>
            </w:tcMar>
            <w:vAlign w:val="center"/>
          </w:tcPr>
          <w:p w:rsidR="004112B9" w:rsidRDefault="008739EC">
            <w:pPr>
              <w:keepNext/>
              <w:keepLines/>
              <w:spacing w:after="0" w:line="240" w:lineRule="auto"/>
              <w:jc w:val="right"/>
            </w:pPr>
            <w:r>
              <w:rPr>
                <w:sz w:val="18"/>
              </w:rPr>
              <w:t>120,6</w:t>
            </w:r>
          </w:p>
        </w:tc>
      </w:tr>
    </w:tbl>
    <w:p w:rsidR="004112B9" w:rsidRDefault="004112B9">
      <w:pPr>
        <w:spacing w:after="0"/>
      </w:pPr>
    </w:p>
    <w:p w:rsidR="004112B9" w:rsidRDefault="008739EC" w:rsidP="00646471">
      <w:pPr>
        <w:jc w:val="both"/>
      </w:pPr>
      <w:r>
        <w:t>6  Prihodi poslovanja za promatrano razdoblje poslovanja iznose 4.334.326,05 eura i isti su 20,6% veći od  ostvarenih prihoda poslovanja u prethodnom obračunskom razdoblju. Prihodi poslovanja najvećim dijelom se ostvaruju temeljem ugovornog odnosa sa HZZO-om i obavljanjem poslova vlastite djelatnosti pružanjem zdravstvenih usluga ustanovama, pravnim i fizičkim osobama. Iz sredstava  lokalnog proračuna ostvareni su prihodi iz sredstava za decentralizirane funkcije Brodsko-posavske županije, sredstava za  sufinanciranje stanarine specijalizanta i sredstava za provođenje aktivnosti u sklopu  Akcijskog plana djelovanja na području ovisnosti za razdoblje do 2026. godine na području Brodsko-posavske županije.</w:t>
      </w:r>
    </w:p>
    <w:p w:rsidR="004112B9" w:rsidRDefault="008739EC" w:rsidP="00646471">
      <w:pPr>
        <w:jc w:val="both"/>
      </w:pPr>
      <w:r>
        <w:t xml:space="preserve">Temeljem ugovornog odnosa sa Ministarstvom zdravstva ostvareni su prihodi za financiranje djelatnosti prevencije ovisnosti – veza projekt  „Slobodni i neovisni – projekt prevencije ovisnosti i zaštita mentalnog zdravlja u Brodsko-posavskoj županiji“ te prihodi za provođenje Projekata „Utjecaj onečišćenja iz zraka na </w:t>
      </w:r>
      <w:proofErr w:type="spellStart"/>
      <w:r>
        <w:t>biomarkere</w:t>
      </w:r>
      <w:proofErr w:type="spellEnd"/>
      <w:r>
        <w:t xml:space="preserve"> izloženosti i učinka u  populaciji ljudi u Slavonskom Brodu u 2025.g."</w:t>
      </w:r>
    </w:p>
    <w:p w:rsidR="004112B9" w:rsidRDefault="008739EC" w:rsidP="00646471">
      <w:pPr>
        <w:jc w:val="both"/>
      </w:pPr>
      <w:r>
        <w:t>U 2025.g. ostvareni su prihodi za financiranje specijalističkog usavršavanja doktora medicine iz projekata nacionalnog plana oporavka i otpornosti 2021-2026 (NPOO).</w:t>
      </w:r>
    </w:p>
    <w:p w:rsidR="004112B9" w:rsidRDefault="008739EC" w:rsidP="00646471">
      <w:pPr>
        <w:jc w:val="both"/>
      </w:pPr>
      <w:r>
        <w:t>Prvi puta u 2025.g. evidentirani su prihodi od pomoći temeljem primljenih cjepiva od HZJZ.</w:t>
      </w:r>
    </w:p>
    <w:p w:rsidR="004112B9" w:rsidRDefault="008739EC" w:rsidP="00646471">
      <w:pPr>
        <w:jc w:val="both"/>
      </w:pPr>
      <w:r>
        <w:lastRenderedPageBreak/>
        <w:t>Manjim dijelom prihodi poslovanja ostvareni su iz prihoda od refundacija šteta s osnova osiguranja i kamata.</w:t>
      </w:r>
    </w:p>
    <w:p w:rsidR="004112B9" w:rsidRDefault="008739EC">
      <w:r>
        <w:t> </w:t>
      </w:r>
    </w:p>
    <w:p w:rsidR="004112B9" w:rsidRDefault="008739EC">
      <w:pPr>
        <w:keepNext/>
        <w:spacing w:line="240" w:lineRule="auto"/>
        <w:jc w:val="center"/>
      </w:pPr>
      <w:r>
        <w:rPr>
          <w:sz w:val="28"/>
        </w:rPr>
        <w:t>Bilješka 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112B9">
        <w:tblPrEx>
          <w:tblCellMar>
            <w:top w:w="0" w:type="dxa"/>
            <w:bottom w:w="0" w:type="dxa"/>
          </w:tblCellMar>
        </w:tblPrEx>
        <w:trPr>
          <w:cantSplit/>
        </w:trPr>
        <w:tc>
          <w:tcPr>
            <w:tcW w:w="700" w:type="dxa"/>
            <w:shd w:val="clear" w:color="auto" w:fill="E7F0F9"/>
            <w:tcMar>
              <w:top w:w="0" w:type="dxa"/>
              <w:bottom w:w="0" w:type="dxa"/>
            </w:tcMar>
            <w:vAlign w:val="center"/>
          </w:tcPr>
          <w:p w:rsidR="004112B9" w:rsidRDefault="008739EC">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4112B9" w:rsidRDefault="008739E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4112B9" w:rsidRDefault="008739E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4112B9" w:rsidRDefault="008739EC">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4112B9" w:rsidRDefault="008739EC">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4112B9" w:rsidRDefault="008739EC">
            <w:pPr>
              <w:keepNext/>
              <w:keepLines/>
              <w:spacing w:after="0" w:line="240" w:lineRule="auto"/>
              <w:jc w:val="center"/>
            </w:pPr>
            <w:r>
              <w:rPr>
                <w:b/>
                <w:sz w:val="18"/>
              </w:rPr>
              <w:t>Indeks (%)</w:t>
            </w:r>
          </w:p>
        </w:tc>
      </w:tr>
      <w:tr w:rsidR="004112B9">
        <w:tblPrEx>
          <w:tblCellMar>
            <w:top w:w="0" w:type="dxa"/>
            <w:bottom w:w="0" w:type="dxa"/>
          </w:tblCellMar>
        </w:tblPrEx>
        <w:trPr>
          <w:cantSplit/>
          <w:trHeight w:val="560"/>
        </w:trPr>
        <w:tc>
          <w:tcPr>
            <w:tcW w:w="700" w:type="dxa"/>
            <w:tcMar>
              <w:top w:w="0" w:type="dxa"/>
              <w:bottom w:w="0" w:type="dxa"/>
            </w:tcMar>
            <w:vAlign w:val="center"/>
          </w:tcPr>
          <w:p w:rsidR="004112B9" w:rsidRDefault="008739EC">
            <w:pPr>
              <w:keepNext/>
              <w:keepLines/>
              <w:spacing w:after="0" w:line="240" w:lineRule="auto"/>
            </w:pPr>
            <w:r>
              <w:rPr>
                <w:sz w:val="18"/>
              </w:rPr>
              <w:t>634</w:t>
            </w:r>
          </w:p>
        </w:tc>
        <w:tc>
          <w:tcPr>
            <w:tcW w:w="3180" w:type="dxa"/>
            <w:tcMar>
              <w:top w:w="0" w:type="dxa"/>
              <w:bottom w:w="0" w:type="dxa"/>
            </w:tcMar>
            <w:vAlign w:val="center"/>
          </w:tcPr>
          <w:p w:rsidR="004112B9" w:rsidRDefault="008739EC">
            <w:pPr>
              <w:keepNext/>
              <w:keepLines/>
              <w:spacing w:after="0" w:line="240" w:lineRule="auto"/>
            </w:pPr>
            <w:r>
              <w:rPr>
                <w:sz w:val="18"/>
              </w:rPr>
              <w:t>Pomoći od izvanproračunskih korisnika (šifre 6341+6342)</w:t>
            </w:r>
          </w:p>
        </w:tc>
        <w:tc>
          <w:tcPr>
            <w:tcW w:w="700" w:type="dxa"/>
            <w:tcMar>
              <w:top w:w="0" w:type="dxa"/>
              <w:bottom w:w="0" w:type="dxa"/>
            </w:tcMar>
            <w:vAlign w:val="center"/>
          </w:tcPr>
          <w:p w:rsidR="004112B9" w:rsidRDefault="008739EC">
            <w:pPr>
              <w:keepNext/>
              <w:keepLines/>
              <w:spacing w:after="0" w:line="240" w:lineRule="auto"/>
            </w:pPr>
            <w:r>
              <w:rPr>
                <w:sz w:val="18"/>
              </w:rPr>
              <w:t>634</w:t>
            </w:r>
          </w:p>
        </w:tc>
        <w:tc>
          <w:tcPr>
            <w:tcW w:w="1860" w:type="dxa"/>
            <w:tcMar>
              <w:top w:w="0" w:type="dxa"/>
              <w:bottom w:w="0" w:type="dxa"/>
            </w:tcMar>
            <w:vAlign w:val="center"/>
          </w:tcPr>
          <w:p w:rsidR="004112B9" w:rsidRDefault="008739EC">
            <w:pPr>
              <w:keepNext/>
              <w:keepLines/>
              <w:spacing w:after="0" w:line="240" w:lineRule="auto"/>
              <w:jc w:val="right"/>
            </w:pPr>
            <w:r>
              <w:rPr>
                <w:sz w:val="18"/>
              </w:rPr>
              <w:t>154,69</w:t>
            </w:r>
          </w:p>
        </w:tc>
        <w:tc>
          <w:tcPr>
            <w:tcW w:w="1860" w:type="dxa"/>
            <w:tcMar>
              <w:top w:w="0" w:type="dxa"/>
              <w:bottom w:w="0" w:type="dxa"/>
            </w:tcMar>
            <w:vAlign w:val="center"/>
          </w:tcPr>
          <w:p w:rsidR="004112B9" w:rsidRDefault="008739EC">
            <w:pPr>
              <w:keepNext/>
              <w:keepLines/>
              <w:spacing w:after="0" w:line="240" w:lineRule="auto"/>
              <w:jc w:val="right"/>
            </w:pPr>
            <w:r>
              <w:rPr>
                <w:sz w:val="18"/>
              </w:rPr>
              <w:t>4.693,75</w:t>
            </w:r>
          </w:p>
        </w:tc>
        <w:tc>
          <w:tcPr>
            <w:tcW w:w="700" w:type="dxa"/>
            <w:tcMar>
              <w:top w:w="0" w:type="dxa"/>
              <w:bottom w:w="0" w:type="dxa"/>
            </w:tcMar>
            <w:vAlign w:val="center"/>
          </w:tcPr>
          <w:p w:rsidR="004112B9" w:rsidRDefault="008739EC">
            <w:pPr>
              <w:keepNext/>
              <w:keepLines/>
              <w:spacing w:after="0" w:line="240" w:lineRule="auto"/>
              <w:jc w:val="right"/>
            </w:pPr>
            <w:r>
              <w:rPr>
                <w:sz w:val="18"/>
              </w:rPr>
              <w:t>3034,3</w:t>
            </w:r>
          </w:p>
        </w:tc>
      </w:tr>
    </w:tbl>
    <w:p w:rsidR="004112B9" w:rsidRDefault="004112B9">
      <w:pPr>
        <w:spacing w:after="0"/>
      </w:pPr>
    </w:p>
    <w:p w:rsidR="004112B9" w:rsidRDefault="008739EC" w:rsidP="00646471">
      <w:pPr>
        <w:jc w:val="both"/>
      </w:pPr>
      <w:r>
        <w:t>Prihodi iskazani na poziciji 6341 Tekuće pomoći od izvanproračunskih korisnika iznose 4.963,75 eura. </w:t>
      </w:r>
    </w:p>
    <w:p w:rsidR="004112B9" w:rsidRDefault="008739EC" w:rsidP="00B179DD">
      <w:pPr>
        <w:jc w:val="both"/>
      </w:pPr>
      <w:r>
        <w:t xml:space="preserve">U tekućoj godini Iskazani su prihodi za financiranje troškova pripravničkog staža iz sredstava HZZO-a za tri pripravnika, dok su u prethodnom razdoblju na ovoj poziciji bili iskazani prihodi nagrade radnicima u sustavu zdravstva koji obavljaju poslove vezane za pružanje skrbi pacijentima oboljelim od bolesti </w:t>
      </w:r>
      <w:proofErr w:type="spellStart"/>
      <w:r>
        <w:t>Covid</w:t>
      </w:r>
      <w:proofErr w:type="spellEnd"/>
      <w:r>
        <w:t xml:space="preserve"> 19 u visini 10% vrijednosti osnovne plaće za odrađene sate rada. </w:t>
      </w:r>
    </w:p>
    <w:p w:rsidR="004112B9" w:rsidRDefault="008739EC">
      <w:pPr>
        <w:keepNext/>
        <w:spacing w:line="240" w:lineRule="auto"/>
        <w:jc w:val="center"/>
      </w:pPr>
      <w:r>
        <w:rPr>
          <w:sz w:val="28"/>
        </w:rPr>
        <w:t>Bilješka 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112B9">
        <w:tblPrEx>
          <w:tblCellMar>
            <w:top w:w="0" w:type="dxa"/>
            <w:bottom w:w="0" w:type="dxa"/>
          </w:tblCellMar>
        </w:tblPrEx>
        <w:trPr>
          <w:cantSplit/>
        </w:trPr>
        <w:tc>
          <w:tcPr>
            <w:tcW w:w="700" w:type="dxa"/>
            <w:shd w:val="clear" w:color="auto" w:fill="E7F0F9"/>
            <w:tcMar>
              <w:top w:w="0" w:type="dxa"/>
              <w:bottom w:w="0" w:type="dxa"/>
            </w:tcMar>
            <w:vAlign w:val="center"/>
          </w:tcPr>
          <w:p w:rsidR="004112B9" w:rsidRDefault="008739EC">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4112B9" w:rsidRDefault="008739E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4112B9" w:rsidRDefault="008739E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4112B9" w:rsidRDefault="008739EC">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4112B9" w:rsidRDefault="008739EC">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4112B9" w:rsidRDefault="008739EC">
            <w:pPr>
              <w:keepNext/>
              <w:keepLines/>
              <w:spacing w:after="0" w:line="240" w:lineRule="auto"/>
              <w:jc w:val="center"/>
            </w:pPr>
            <w:r>
              <w:rPr>
                <w:b/>
                <w:sz w:val="18"/>
              </w:rPr>
              <w:t>Indeks (%)</w:t>
            </w:r>
          </w:p>
        </w:tc>
      </w:tr>
      <w:tr w:rsidR="004112B9">
        <w:tblPrEx>
          <w:tblCellMar>
            <w:top w:w="0" w:type="dxa"/>
            <w:bottom w:w="0" w:type="dxa"/>
          </w:tblCellMar>
        </w:tblPrEx>
        <w:trPr>
          <w:cantSplit/>
          <w:trHeight w:val="560"/>
        </w:trPr>
        <w:tc>
          <w:tcPr>
            <w:tcW w:w="700" w:type="dxa"/>
            <w:tcMar>
              <w:top w:w="0" w:type="dxa"/>
              <w:bottom w:w="0" w:type="dxa"/>
            </w:tcMar>
            <w:vAlign w:val="center"/>
          </w:tcPr>
          <w:p w:rsidR="004112B9" w:rsidRDefault="008739EC">
            <w:pPr>
              <w:keepNext/>
              <w:keepLines/>
              <w:spacing w:after="0" w:line="240" w:lineRule="auto"/>
            </w:pPr>
            <w:r>
              <w:rPr>
                <w:sz w:val="18"/>
              </w:rPr>
              <w:t>636</w:t>
            </w:r>
          </w:p>
        </w:tc>
        <w:tc>
          <w:tcPr>
            <w:tcW w:w="3180" w:type="dxa"/>
            <w:tcMar>
              <w:top w:w="0" w:type="dxa"/>
              <w:bottom w:w="0" w:type="dxa"/>
            </w:tcMar>
            <w:vAlign w:val="center"/>
          </w:tcPr>
          <w:p w:rsidR="004112B9" w:rsidRDefault="008739EC">
            <w:pPr>
              <w:keepNext/>
              <w:keepLines/>
              <w:spacing w:after="0" w:line="240" w:lineRule="auto"/>
            </w:pPr>
            <w:r>
              <w:rPr>
                <w:sz w:val="18"/>
              </w:rPr>
              <w:t>Pomoći proračunskim korisnicima iz proračuna koji im nije nadležan (šifre 6361+6362)</w:t>
            </w:r>
          </w:p>
        </w:tc>
        <w:tc>
          <w:tcPr>
            <w:tcW w:w="700" w:type="dxa"/>
            <w:tcMar>
              <w:top w:w="0" w:type="dxa"/>
              <w:bottom w:w="0" w:type="dxa"/>
            </w:tcMar>
            <w:vAlign w:val="center"/>
          </w:tcPr>
          <w:p w:rsidR="004112B9" w:rsidRDefault="008739EC">
            <w:pPr>
              <w:keepNext/>
              <w:keepLines/>
              <w:spacing w:after="0" w:line="240" w:lineRule="auto"/>
            </w:pPr>
            <w:r>
              <w:rPr>
                <w:sz w:val="18"/>
              </w:rPr>
              <w:t>636</w:t>
            </w:r>
          </w:p>
        </w:tc>
        <w:tc>
          <w:tcPr>
            <w:tcW w:w="1860" w:type="dxa"/>
            <w:tcMar>
              <w:top w:w="0" w:type="dxa"/>
              <w:bottom w:w="0" w:type="dxa"/>
            </w:tcMar>
            <w:vAlign w:val="center"/>
          </w:tcPr>
          <w:p w:rsidR="004112B9" w:rsidRDefault="008739EC">
            <w:pPr>
              <w:keepNext/>
              <w:keepLines/>
              <w:spacing w:after="0" w:line="240" w:lineRule="auto"/>
              <w:jc w:val="right"/>
            </w:pPr>
            <w:r>
              <w:rPr>
                <w:sz w:val="18"/>
              </w:rPr>
              <w:t>68.181,00</w:t>
            </w:r>
          </w:p>
        </w:tc>
        <w:tc>
          <w:tcPr>
            <w:tcW w:w="1860" w:type="dxa"/>
            <w:tcMar>
              <w:top w:w="0" w:type="dxa"/>
              <w:bottom w:w="0" w:type="dxa"/>
            </w:tcMar>
            <w:vAlign w:val="center"/>
          </w:tcPr>
          <w:p w:rsidR="004112B9" w:rsidRDefault="008739EC">
            <w:pPr>
              <w:keepNext/>
              <w:keepLines/>
              <w:spacing w:after="0" w:line="240" w:lineRule="auto"/>
              <w:jc w:val="right"/>
            </w:pPr>
            <w:r>
              <w:rPr>
                <w:sz w:val="18"/>
              </w:rPr>
              <w:t>882.165,80</w:t>
            </w:r>
          </w:p>
        </w:tc>
        <w:tc>
          <w:tcPr>
            <w:tcW w:w="700" w:type="dxa"/>
            <w:tcMar>
              <w:top w:w="0" w:type="dxa"/>
              <w:bottom w:w="0" w:type="dxa"/>
            </w:tcMar>
            <w:vAlign w:val="center"/>
          </w:tcPr>
          <w:p w:rsidR="004112B9" w:rsidRDefault="008739EC">
            <w:pPr>
              <w:keepNext/>
              <w:keepLines/>
              <w:spacing w:after="0" w:line="240" w:lineRule="auto"/>
              <w:jc w:val="right"/>
            </w:pPr>
            <w:r>
              <w:rPr>
                <w:sz w:val="18"/>
              </w:rPr>
              <w:t>1293,9</w:t>
            </w:r>
          </w:p>
        </w:tc>
      </w:tr>
    </w:tbl>
    <w:p w:rsidR="004112B9" w:rsidRDefault="004112B9">
      <w:pPr>
        <w:spacing w:after="0"/>
      </w:pPr>
    </w:p>
    <w:p w:rsidR="004112B9" w:rsidRDefault="008739EC" w:rsidP="004C71B6">
      <w:pPr>
        <w:jc w:val="both"/>
      </w:pPr>
      <w:r>
        <w:t>6361 Tekuće pomoći proračunskim korisnicima iz proračuna koji im nije nadležan iznose 882.165,80  eura. </w:t>
      </w:r>
    </w:p>
    <w:p w:rsidR="004112B9" w:rsidRDefault="008739EC" w:rsidP="004C71B6">
      <w:pPr>
        <w:jc w:val="both"/>
      </w:pPr>
      <w:r>
        <w:t>Sastoje se od prihoda dobivenih za provođenje Projekta „Slobodni i neovisni – projekt prevencije ovisnosti i zaštita mentalnog zdravlja u Brodsko-posavskoj županiji“ 33.181,00 eura.</w:t>
      </w:r>
    </w:p>
    <w:p w:rsidR="004112B9" w:rsidRDefault="008739EC" w:rsidP="004C71B6">
      <w:pPr>
        <w:jc w:val="both"/>
      </w:pPr>
      <w:r>
        <w:t xml:space="preserve">Projekata „Utjecaj onečišćenja iz zraka na </w:t>
      </w:r>
      <w:proofErr w:type="spellStart"/>
      <w:r>
        <w:t>biomarkere</w:t>
      </w:r>
      <w:proofErr w:type="spellEnd"/>
      <w:r>
        <w:t xml:space="preserve"> izloženosti i učinka u  populaciji ljudi u Slavonskom Brodu u 2025.g." 35.000,00 eura.</w:t>
      </w:r>
    </w:p>
    <w:p w:rsidR="004112B9" w:rsidRDefault="008739EC" w:rsidP="004C71B6">
      <w:pPr>
        <w:jc w:val="both"/>
      </w:pPr>
      <w:r>
        <w:t>Primljenih cjepiva od Hrvatskog zavoda za javno zdravstvo 813.984,80 eura.</w:t>
      </w:r>
    </w:p>
    <w:p w:rsidR="004112B9" w:rsidRDefault="008739EC" w:rsidP="004C71B6">
      <w:pPr>
        <w:jc w:val="both"/>
      </w:pPr>
      <w:r>
        <w:t>Povećani su u odnosu na prethodnu godinu  zbog uvođenja novih kategorija prihoda (primljena cjepiva od HZJZ).</w:t>
      </w:r>
    </w:p>
    <w:p w:rsidR="004112B9" w:rsidRDefault="008739EC" w:rsidP="004C71B6">
      <w:pPr>
        <w:jc w:val="both"/>
      </w:pPr>
      <w:r>
        <w:t>Iskazani prihodi od cjepiva sastoje se od vrijednost cjepiva na zalihama u početnom stanju 2025.g.u iznosu 382.672,16 eura, te vrijednost zaprimljenih cjepiva u razdoblju siječanj-prosinac 2025.g. u iznosu 431.312,64 eura. </w:t>
      </w:r>
    </w:p>
    <w:p w:rsidR="004112B9" w:rsidRDefault="004112B9"/>
    <w:p w:rsidR="004112B9" w:rsidRDefault="008739EC">
      <w:pPr>
        <w:keepNext/>
        <w:spacing w:line="240" w:lineRule="auto"/>
        <w:jc w:val="center"/>
      </w:pPr>
      <w:r>
        <w:rPr>
          <w:sz w:val="28"/>
        </w:rPr>
        <w:lastRenderedPageBreak/>
        <w:t>Bilješka 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112B9">
        <w:tblPrEx>
          <w:tblCellMar>
            <w:top w:w="0" w:type="dxa"/>
            <w:bottom w:w="0" w:type="dxa"/>
          </w:tblCellMar>
        </w:tblPrEx>
        <w:trPr>
          <w:cantSplit/>
        </w:trPr>
        <w:tc>
          <w:tcPr>
            <w:tcW w:w="700" w:type="dxa"/>
            <w:shd w:val="clear" w:color="auto" w:fill="E7F0F9"/>
            <w:tcMar>
              <w:top w:w="0" w:type="dxa"/>
              <w:bottom w:w="0" w:type="dxa"/>
            </w:tcMar>
            <w:vAlign w:val="center"/>
          </w:tcPr>
          <w:p w:rsidR="004112B9" w:rsidRDefault="008739EC">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4112B9" w:rsidRDefault="008739E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4112B9" w:rsidRDefault="008739E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4112B9" w:rsidRDefault="008739EC">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4112B9" w:rsidRDefault="008739EC">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4112B9" w:rsidRDefault="008739EC">
            <w:pPr>
              <w:keepNext/>
              <w:keepLines/>
              <w:spacing w:after="0" w:line="240" w:lineRule="auto"/>
              <w:jc w:val="center"/>
            </w:pPr>
            <w:r>
              <w:rPr>
                <w:b/>
                <w:sz w:val="18"/>
              </w:rPr>
              <w:t>Indeks (%)</w:t>
            </w:r>
          </w:p>
        </w:tc>
      </w:tr>
      <w:tr w:rsidR="004112B9">
        <w:tblPrEx>
          <w:tblCellMar>
            <w:top w:w="0" w:type="dxa"/>
            <w:bottom w:w="0" w:type="dxa"/>
          </w:tblCellMar>
        </w:tblPrEx>
        <w:trPr>
          <w:cantSplit/>
          <w:trHeight w:val="560"/>
        </w:trPr>
        <w:tc>
          <w:tcPr>
            <w:tcW w:w="700" w:type="dxa"/>
            <w:tcMar>
              <w:top w:w="0" w:type="dxa"/>
              <w:bottom w:w="0" w:type="dxa"/>
            </w:tcMar>
            <w:vAlign w:val="center"/>
          </w:tcPr>
          <w:p w:rsidR="004112B9" w:rsidRDefault="008739EC">
            <w:pPr>
              <w:keepNext/>
              <w:keepLines/>
              <w:spacing w:after="0" w:line="240" w:lineRule="auto"/>
            </w:pPr>
            <w:r>
              <w:rPr>
                <w:sz w:val="18"/>
              </w:rPr>
              <w:t>638</w:t>
            </w:r>
          </w:p>
        </w:tc>
        <w:tc>
          <w:tcPr>
            <w:tcW w:w="3180" w:type="dxa"/>
            <w:tcMar>
              <w:top w:w="0" w:type="dxa"/>
              <w:bottom w:w="0" w:type="dxa"/>
            </w:tcMar>
            <w:vAlign w:val="center"/>
          </w:tcPr>
          <w:p w:rsidR="004112B9" w:rsidRDefault="008739EC">
            <w:pPr>
              <w:keepNext/>
              <w:keepLines/>
              <w:spacing w:after="0" w:line="240" w:lineRule="auto"/>
            </w:pPr>
            <w:r>
              <w:rPr>
                <w:sz w:val="18"/>
              </w:rPr>
              <w:t>Pomoći temeljem prijenosa EU sredstava (šifre 6381+6382)</w:t>
            </w:r>
          </w:p>
        </w:tc>
        <w:tc>
          <w:tcPr>
            <w:tcW w:w="700" w:type="dxa"/>
            <w:tcMar>
              <w:top w:w="0" w:type="dxa"/>
              <w:bottom w:w="0" w:type="dxa"/>
            </w:tcMar>
            <w:vAlign w:val="center"/>
          </w:tcPr>
          <w:p w:rsidR="004112B9" w:rsidRDefault="008739EC">
            <w:pPr>
              <w:keepNext/>
              <w:keepLines/>
              <w:spacing w:after="0" w:line="240" w:lineRule="auto"/>
            </w:pPr>
            <w:r>
              <w:rPr>
                <w:sz w:val="18"/>
              </w:rPr>
              <w:t>638</w:t>
            </w:r>
          </w:p>
        </w:tc>
        <w:tc>
          <w:tcPr>
            <w:tcW w:w="1860" w:type="dxa"/>
            <w:tcMar>
              <w:top w:w="0" w:type="dxa"/>
              <w:bottom w:w="0" w:type="dxa"/>
            </w:tcMar>
            <w:vAlign w:val="center"/>
          </w:tcPr>
          <w:p w:rsidR="004112B9" w:rsidRDefault="008739EC">
            <w:pPr>
              <w:keepNext/>
              <w:keepLines/>
              <w:spacing w:after="0" w:line="240" w:lineRule="auto"/>
              <w:jc w:val="right"/>
            </w:pPr>
            <w:r>
              <w:rPr>
                <w:sz w:val="18"/>
              </w:rPr>
              <w:t>162.755,07</w:t>
            </w:r>
          </w:p>
        </w:tc>
        <w:tc>
          <w:tcPr>
            <w:tcW w:w="1860" w:type="dxa"/>
            <w:tcMar>
              <w:top w:w="0" w:type="dxa"/>
              <w:bottom w:w="0" w:type="dxa"/>
            </w:tcMar>
            <w:vAlign w:val="center"/>
          </w:tcPr>
          <w:p w:rsidR="004112B9" w:rsidRDefault="008739EC">
            <w:pPr>
              <w:keepNext/>
              <w:keepLines/>
              <w:spacing w:after="0" w:line="240" w:lineRule="auto"/>
              <w:jc w:val="right"/>
            </w:pPr>
            <w:r>
              <w:rPr>
                <w:sz w:val="18"/>
              </w:rPr>
              <w:t>95.709,98</w:t>
            </w:r>
          </w:p>
        </w:tc>
        <w:tc>
          <w:tcPr>
            <w:tcW w:w="700" w:type="dxa"/>
            <w:tcMar>
              <w:top w:w="0" w:type="dxa"/>
              <w:bottom w:w="0" w:type="dxa"/>
            </w:tcMar>
            <w:vAlign w:val="center"/>
          </w:tcPr>
          <w:p w:rsidR="004112B9" w:rsidRDefault="008739EC">
            <w:pPr>
              <w:keepNext/>
              <w:keepLines/>
              <w:spacing w:after="0" w:line="240" w:lineRule="auto"/>
              <w:jc w:val="right"/>
            </w:pPr>
            <w:r>
              <w:rPr>
                <w:sz w:val="18"/>
              </w:rPr>
              <w:t>58,8</w:t>
            </w:r>
          </w:p>
        </w:tc>
      </w:tr>
    </w:tbl>
    <w:p w:rsidR="004112B9" w:rsidRDefault="004112B9">
      <w:pPr>
        <w:spacing w:after="0"/>
      </w:pPr>
    </w:p>
    <w:p w:rsidR="004112B9" w:rsidRDefault="008739EC" w:rsidP="004C71B6">
      <w:pPr>
        <w:jc w:val="both"/>
      </w:pPr>
      <w:r>
        <w:t>6381 Tekuće pomoći temeljem prijenosa  EU sredstava </w:t>
      </w:r>
    </w:p>
    <w:p w:rsidR="004112B9" w:rsidRDefault="008739EC" w:rsidP="004C71B6">
      <w:pPr>
        <w:jc w:val="both"/>
      </w:pPr>
      <w:r>
        <w:t xml:space="preserve">Ostvareni su prihodi u iznosu 95.709,98 eura iz projekata nacionalnog plana oporavka i otpornosti 2021-2026 (NPOO) za </w:t>
      </w:r>
      <w:proofErr w:type="spellStart"/>
      <w:r>
        <w:t>finciranje</w:t>
      </w:r>
      <w:proofErr w:type="spellEnd"/>
      <w:r>
        <w:t xml:space="preserve"> troškova specijalizacija tri specijalizanta.</w:t>
      </w:r>
    </w:p>
    <w:p w:rsidR="004112B9" w:rsidRDefault="008739EC" w:rsidP="004C71B6">
      <w:pPr>
        <w:jc w:val="both"/>
      </w:pPr>
      <w:r>
        <w:t>Bilježe smanjenje u odnosu na prethodno razdoblje, jer su u 2024.g. ostvareni prihodi za 2023.godinu i deset mjeseci 2024.godine (3 specijalizacije).</w:t>
      </w:r>
    </w:p>
    <w:p w:rsidR="004112B9" w:rsidRDefault="004112B9"/>
    <w:p w:rsidR="004112B9" w:rsidRDefault="008739EC">
      <w:pPr>
        <w:keepNext/>
        <w:spacing w:line="240" w:lineRule="auto"/>
        <w:jc w:val="center"/>
      </w:pPr>
      <w:r>
        <w:rPr>
          <w:sz w:val="28"/>
        </w:rPr>
        <w:t>Bilješka 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112B9">
        <w:tblPrEx>
          <w:tblCellMar>
            <w:top w:w="0" w:type="dxa"/>
            <w:bottom w:w="0" w:type="dxa"/>
          </w:tblCellMar>
        </w:tblPrEx>
        <w:trPr>
          <w:cantSplit/>
        </w:trPr>
        <w:tc>
          <w:tcPr>
            <w:tcW w:w="700" w:type="dxa"/>
            <w:shd w:val="clear" w:color="auto" w:fill="E7F0F9"/>
            <w:tcMar>
              <w:top w:w="0" w:type="dxa"/>
              <w:bottom w:w="0" w:type="dxa"/>
            </w:tcMar>
            <w:vAlign w:val="center"/>
          </w:tcPr>
          <w:p w:rsidR="004112B9" w:rsidRDefault="008739EC">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4112B9" w:rsidRDefault="008739E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4112B9" w:rsidRDefault="008739E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4112B9" w:rsidRDefault="008739EC">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4112B9" w:rsidRDefault="008739EC">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4112B9" w:rsidRDefault="008739EC">
            <w:pPr>
              <w:keepNext/>
              <w:keepLines/>
              <w:spacing w:after="0" w:line="240" w:lineRule="auto"/>
              <w:jc w:val="center"/>
            </w:pPr>
            <w:r>
              <w:rPr>
                <w:b/>
                <w:sz w:val="18"/>
              </w:rPr>
              <w:t>Indeks (%)</w:t>
            </w:r>
          </w:p>
        </w:tc>
      </w:tr>
      <w:tr w:rsidR="004112B9">
        <w:tblPrEx>
          <w:tblCellMar>
            <w:top w:w="0" w:type="dxa"/>
            <w:bottom w:w="0" w:type="dxa"/>
          </w:tblCellMar>
        </w:tblPrEx>
        <w:trPr>
          <w:cantSplit/>
          <w:trHeight w:val="560"/>
        </w:trPr>
        <w:tc>
          <w:tcPr>
            <w:tcW w:w="700" w:type="dxa"/>
            <w:tcMar>
              <w:top w:w="0" w:type="dxa"/>
              <w:bottom w:w="0" w:type="dxa"/>
            </w:tcMar>
            <w:vAlign w:val="center"/>
          </w:tcPr>
          <w:p w:rsidR="004112B9" w:rsidRDefault="008739EC">
            <w:pPr>
              <w:keepNext/>
              <w:keepLines/>
              <w:spacing w:after="0" w:line="240" w:lineRule="auto"/>
            </w:pPr>
            <w:r>
              <w:rPr>
                <w:sz w:val="18"/>
              </w:rPr>
              <w:t>641</w:t>
            </w:r>
          </w:p>
        </w:tc>
        <w:tc>
          <w:tcPr>
            <w:tcW w:w="3180" w:type="dxa"/>
            <w:tcMar>
              <w:top w:w="0" w:type="dxa"/>
              <w:bottom w:w="0" w:type="dxa"/>
            </w:tcMar>
            <w:vAlign w:val="center"/>
          </w:tcPr>
          <w:p w:rsidR="004112B9" w:rsidRDefault="008739EC">
            <w:pPr>
              <w:keepNext/>
              <w:keepLines/>
              <w:spacing w:after="0" w:line="240" w:lineRule="auto"/>
            </w:pPr>
            <w:r>
              <w:rPr>
                <w:sz w:val="18"/>
              </w:rPr>
              <w:t>Prihodi od financijske imovine (šifre 6412 do 6419)</w:t>
            </w:r>
          </w:p>
        </w:tc>
        <w:tc>
          <w:tcPr>
            <w:tcW w:w="700" w:type="dxa"/>
            <w:tcMar>
              <w:top w:w="0" w:type="dxa"/>
              <w:bottom w:w="0" w:type="dxa"/>
            </w:tcMar>
            <w:vAlign w:val="center"/>
          </w:tcPr>
          <w:p w:rsidR="004112B9" w:rsidRDefault="008739EC">
            <w:pPr>
              <w:keepNext/>
              <w:keepLines/>
              <w:spacing w:after="0" w:line="240" w:lineRule="auto"/>
            </w:pPr>
            <w:r>
              <w:rPr>
                <w:sz w:val="18"/>
              </w:rPr>
              <w:t>641</w:t>
            </w:r>
          </w:p>
        </w:tc>
        <w:tc>
          <w:tcPr>
            <w:tcW w:w="1860" w:type="dxa"/>
            <w:tcMar>
              <w:top w:w="0" w:type="dxa"/>
              <w:bottom w:w="0" w:type="dxa"/>
            </w:tcMar>
            <w:vAlign w:val="center"/>
          </w:tcPr>
          <w:p w:rsidR="004112B9" w:rsidRDefault="008739EC">
            <w:pPr>
              <w:keepNext/>
              <w:keepLines/>
              <w:spacing w:after="0" w:line="240" w:lineRule="auto"/>
              <w:jc w:val="right"/>
            </w:pPr>
            <w:r>
              <w:rPr>
                <w:sz w:val="18"/>
              </w:rPr>
              <w:t>1.037,78</w:t>
            </w:r>
          </w:p>
        </w:tc>
        <w:tc>
          <w:tcPr>
            <w:tcW w:w="1860" w:type="dxa"/>
            <w:tcMar>
              <w:top w:w="0" w:type="dxa"/>
              <w:bottom w:w="0" w:type="dxa"/>
            </w:tcMar>
            <w:vAlign w:val="center"/>
          </w:tcPr>
          <w:p w:rsidR="004112B9" w:rsidRDefault="008739EC">
            <w:pPr>
              <w:keepNext/>
              <w:keepLines/>
              <w:spacing w:after="0" w:line="240" w:lineRule="auto"/>
              <w:jc w:val="right"/>
            </w:pPr>
            <w:r>
              <w:rPr>
                <w:sz w:val="18"/>
              </w:rPr>
              <w:t>1.018,58</w:t>
            </w:r>
          </w:p>
        </w:tc>
        <w:tc>
          <w:tcPr>
            <w:tcW w:w="700" w:type="dxa"/>
            <w:tcMar>
              <w:top w:w="0" w:type="dxa"/>
              <w:bottom w:w="0" w:type="dxa"/>
            </w:tcMar>
            <w:vAlign w:val="center"/>
          </w:tcPr>
          <w:p w:rsidR="004112B9" w:rsidRDefault="008739EC">
            <w:pPr>
              <w:keepNext/>
              <w:keepLines/>
              <w:spacing w:after="0" w:line="240" w:lineRule="auto"/>
              <w:jc w:val="right"/>
            </w:pPr>
            <w:r>
              <w:rPr>
                <w:sz w:val="18"/>
              </w:rPr>
              <w:t>98,1</w:t>
            </w:r>
          </w:p>
        </w:tc>
      </w:tr>
    </w:tbl>
    <w:p w:rsidR="004112B9" w:rsidRDefault="004112B9">
      <w:pPr>
        <w:spacing w:after="0"/>
      </w:pPr>
    </w:p>
    <w:p w:rsidR="004112B9" w:rsidRDefault="008739EC" w:rsidP="004C71B6">
      <w:pPr>
        <w:jc w:val="both"/>
      </w:pPr>
      <w:r>
        <w:t>Prihodi od financijske imovine iznose 1.018,58 eura, a ostvareni su od  kamata na depozite po viđenju i naplaćene zatezne kamate iz poslovnih odnosa. Neznatno su smanjeni u odnosu na prethodno razdoblje s pozicije naplate zateznih kamata od utuženih dužnika. </w:t>
      </w:r>
    </w:p>
    <w:p w:rsidR="004112B9" w:rsidRDefault="008739EC">
      <w:r>
        <w:t> </w:t>
      </w:r>
    </w:p>
    <w:p w:rsidR="004112B9" w:rsidRDefault="008739EC">
      <w:pPr>
        <w:keepNext/>
        <w:spacing w:line="240" w:lineRule="auto"/>
        <w:jc w:val="center"/>
      </w:pPr>
      <w:r>
        <w:rPr>
          <w:sz w:val="28"/>
        </w:rPr>
        <w:t>Bilješka 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112B9">
        <w:tblPrEx>
          <w:tblCellMar>
            <w:top w:w="0" w:type="dxa"/>
            <w:bottom w:w="0" w:type="dxa"/>
          </w:tblCellMar>
        </w:tblPrEx>
        <w:trPr>
          <w:cantSplit/>
        </w:trPr>
        <w:tc>
          <w:tcPr>
            <w:tcW w:w="700" w:type="dxa"/>
            <w:shd w:val="clear" w:color="auto" w:fill="E7F0F9"/>
            <w:tcMar>
              <w:top w:w="0" w:type="dxa"/>
              <w:bottom w:w="0" w:type="dxa"/>
            </w:tcMar>
            <w:vAlign w:val="center"/>
          </w:tcPr>
          <w:p w:rsidR="004112B9" w:rsidRDefault="008739EC">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4112B9" w:rsidRDefault="008739E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4112B9" w:rsidRDefault="008739E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4112B9" w:rsidRDefault="008739EC">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4112B9" w:rsidRDefault="008739EC">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4112B9" w:rsidRDefault="008739EC">
            <w:pPr>
              <w:keepNext/>
              <w:keepLines/>
              <w:spacing w:after="0" w:line="240" w:lineRule="auto"/>
              <w:jc w:val="center"/>
            </w:pPr>
            <w:r>
              <w:rPr>
                <w:b/>
                <w:sz w:val="18"/>
              </w:rPr>
              <w:t>Indeks (%)</w:t>
            </w:r>
          </w:p>
        </w:tc>
      </w:tr>
      <w:tr w:rsidR="004112B9">
        <w:tblPrEx>
          <w:tblCellMar>
            <w:top w:w="0" w:type="dxa"/>
            <w:bottom w:w="0" w:type="dxa"/>
          </w:tblCellMar>
        </w:tblPrEx>
        <w:trPr>
          <w:cantSplit/>
          <w:trHeight w:val="560"/>
        </w:trPr>
        <w:tc>
          <w:tcPr>
            <w:tcW w:w="700" w:type="dxa"/>
            <w:tcMar>
              <w:top w:w="0" w:type="dxa"/>
              <w:bottom w:w="0" w:type="dxa"/>
            </w:tcMar>
            <w:vAlign w:val="center"/>
          </w:tcPr>
          <w:p w:rsidR="004112B9" w:rsidRDefault="008739EC">
            <w:pPr>
              <w:keepNext/>
              <w:keepLines/>
              <w:spacing w:after="0" w:line="240" w:lineRule="auto"/>
            </w:pPr>
            <w:r>
              <w:rPr>
                <w:sz w:val="18"/>
              </w:rPr>
              <w:t>652</w:t>
            </w:r>
          </w:p>
        </w:tc>
        <w:tc>
          <w:tcPr>
            <w:tcW w:w="3180" w:type="dxa"/>
            <w:tcMar>
              <w:top w:w="0" w:type="dxa"/>
              <w:bottom w:w="0" w:type="dxa"/>
            </w:tcMar>
            <w:vAlign w:val="center"/>
          </w:tcPr>
          <w:p w:rsidR="004112B9" w:rsidRDefault="008739EC">
            <w:pPr>
              <w:keepNext/>
              <w:keepLines/>
              <w:spacing w:after="0" w:line="240" w:lineRule="auto"/>
            </w:pPr>
            <w:r>
              <w:rPr>
                <w:sz w:val="18"/>
              </w:rPr>
              <w:t>Prihodi po posebnim propisima (šifre 6521 do 6528)</w:t>
            </w:r>
          </w:p>
        </w:tc>
        <w:tc>
          <w:tcPr>
            <w:tcW w:w="700" w:type="dxa"/>
            <w:tcMar>
              <w:top w:w="0" w:type="dxa"/>
              <w:bottom w:w="0" w:type="dxa"/>
            </w:tcMar>
            <w:vAlign w:val="center"/>
          </w:tcPr>
          <w:p w:rsidR="004112B9" w:rsidRDefault="008739EC">
            <w:pPr>
              <w:keepNext/>
              <w:keepLines/>
              <w:spacing w:after="0" w:line="240" w:lineRule="auto"/>
            </w:pPr>
            <w:r>
              <w:rPr>
                <w:sz w:val="18"/>
              </w:rPr>
              <w:t>652</w:t>
            </w:r>
          </w:p>
        </w:tc>
        <w:tc>
          <w:tcPr>
            <w:tcW w:w="1860" w:type="dxa"/>
            <w:tcMar>
              <w:top w:w="0" w:type="dxa"/>
              <w:bottom w:w="0" w:type="dxa"/>
            </w:tcMar>
            <w:vAlign w:val="center"/>
          </w:tcPr>
          <w:p w:rsidR="004112B9" w:rsidRDefault="008739EC">
            <w:pPr>
              <w:keepNext/>
              <w:keepLines/>
              <w:spacing w:after="0" w:line="240" w:lineRule="auto"/>
              <w:jc w:val="right"/>
            </w:pPr>
            <w:r>
              <w:rPr>
                <w:sz w:val="18"/>
              </w:rPr>
              <w:t>178.325,45</w:t>
            </w:r>
          </w:p>
        </w:tc>
        <w:tc>
          <w:tcPr>
            <w:tcW w:w="1860" w:type="dxa"/>
            <w:tcMar>
              <w:top w:w="0" w:type="dxa"/>
              <w:bottom w:w="0" w:type="dxa"/>
            </w:tcMar>
            <w:vAlign w:val="center"/>
          </w:tcPr>
          <w:p w:rsidR="004112B9" w:rsidRDefault="008739EC">
            <w:pPr>
              <w:keepNext/>
              <w:keepLines/>
              <w:spacing w:after="0" w:line="240" w:lineRule="auto"/>
              <w:jc w:val="right"/>
            </w:pPr>
            <w:r>
              <w:rPr>
                <w:sz w:val="18"/>
              </w:rPr>
              <w:t>166.421,75</w:t>
            </w:r>
          </w:p>
        </w:tc>
        <w:tc>
          <w:tcPr>
            <w:tcW w:w="700" w:type="dxa"/>
            <w:tcMar>
              <w:top w:w="0" w:type="dxa"/>
              <w:bottom w:w="0" w:type="dxa"/>
            </w:tcMar>
            <w:vAlign w:val="center"/>
          </w:tcPr>
          <w:p w:rsidR="004112B9" w:rsidRDefault="008739EC">
            <w:pPr>
              <w:keepNext/>
              <w:keepLines/>
              <w:spacing w:after="0" w:line="240" w:lineRule="auto"/>
              <w:jc w:val="right"/>
            </w:pPr>
            <w:r>
              <w:rPr>
                <w:sz w:val="18"/>
              </w:rPr>
              <w:t>93,3</w:t>
            </w:r>
          </w:p>
        </w:tc>
      </w:tr>
    </w:tbl>
    <w:p w:rsidR="004112B9" w:rsidRDefault="004112B9">
      <w:pPr>
        <w:spacing w:after="0"/>
      </w:pPr>
    </w:p>
    <w:p w:rsidR="004112B9" w:rsidRDefault="008739EC" w:rsidP="008739EC">
      <w:r>
        <w:t>6526 Prihodi  po posebnim propisima iskazani su u iznosu 166.421,75 eura, a odnose se na prihode od participacije i dopunskog zdravstvenog osiguranja,  te manjim dijelom od ostalih nespomenutih prihoda, refundacija rashoda iz prethodnih godina  i prihoda od naplata šteta. Smanjeni  su u odnosu na prethodno razdoblje s pozicije dopunskog zdravstvenog osiguranja.</w:t>
      </w:r>
    </w:p>
    <w:p w:rsidR="004112B9" w:rsidRDefault="004112B9"/>
    <w:p w:rsidR="004112B9" w:rsidRDefault="008739EC">
      <w:pPr>
        <w:keepNext/>
        <w:spacing w:line="240" w:lineRule="auto"/>
        <w:jc w:val="center"/>
      </w:pPr>
      <w:r>
        <w:rPr>
          <w:sz w:val="28"/>
        </w:rPr>
        <w:t>Bilješka 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112B9">
        <w:tblPrEx>
          <w:tblCellMar>
            <w:top w:w="0" w:type="dxa"/>
            <w:bottom w:w="0" w:type="dxa"/>
          </w:tblCellMar>
        </w:tblPrEx>
        <w:trPr>
          <w:cantSplit/>
        </w:trPr>
        <w:tc>
          <w:tcPr>
            <w:tcW w:w="700" w:type="dxa"/>
            <w:shd w:val="clear" w:color="auto" w:fill="E7F0F9"/>
            <w:tcMar>
              <w:top w:w="0" w:type="dxa"/>
              <w:bottom w:w="0" w:type="dxa"/>
            </w:tcMar>
            <w:vAlign w:val="center"/>
          </w:tcPr>
          <w:p w:rsidR="004112B9" w:rsidRDefault="008739EC">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4112B9" w:rsidRDefault="008739E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4112B9" w:rsidRDefault="008739E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4112B9" w:rsidRDefault="008739EC">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4112B9" w:rsidRDefault="008739EC">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4112B9" w:rsidRDefault="008739EC">
            <w:pPr>
              <w:keepNext/>
              <w:keepLines/>
              <w:spacing w:after="0" w:line="240" w:lineRule="auto"/>
              <w:jc w:val="center"/>
            </w:pPr>
            <w:r>
              <w:rPr>
                <w:b/>
                <w:sz w:val="18"/>
              </w:rPr>
              <w:t>Indeks (%)</w:t>
            </w:r>
          </w:p>
        </w:tc>
      </w:tr>
      <w:tr w:rsidR="004112B9">
        <w:tblPrEx>
          <w:tblCellMar>
            <w:top w:w="0" w:type="dxa"/>
            <w:bottom w:w="0" w:type="dxa"/>
          </w:tblCellMar>
        </w:tblPrEx>
        <w:trPr>
          <w:cantSplit/>
          <w:trHeight w:val="560"/>
        </w:trPr>
        <w:tc>
          <w:tcPr>
            <w:tcW w:w="700" w:type="dxa"/>
            <w:tcMar>
              <w:top w:w="0" w:type="dxa"/>
              <w:bottom w:w="0" w:type="dxa"/>
            </w:tcMar>
            <w:vAlign w:val="center"/>
          </w:tcPr>
          <w:p w:rsidR="004112B9" w:rsidRDefault="008739EC">
            <w:pPr>
              <w:keepNext/>
              <w:keepLines/>
              <w:spacing w:after="0" w:line="240" w:lineRule="auto"/>
            </w:pPr>
            <w:r>
              <w:rPr>
                <w:sz w:val="18"/>
              </w:rPr>
              <w:t>6615</w:t>
            </w:r>
          </w:p>
        </w:tc>
        <w:tc>
          <w:tcPr>
            <w:tcW w:w="3180" w:type="dxa"/>
            <w:tcMar>
              <w:top w:w="0" w:type="dxa"/>
              <w:bottom w:w="0" w:type="dxa"/>
            </w:tcMar>
            <w:vAlign w:val="center"/>
          </w:tcPr>
          <w:p w:rsidR="004112B9" w:rsidRDefault="008739EC">
            <w:pPr>
              <w:keepNext/>
              <w:keepLines/>
              <w:spacing w:after="0" w:line="240" w:lineRule="auto"/>
            </w:pPr>
            <w:r>
              <w:rPr>
                <w:sz w:val="18"/>
              </w:rPr>
              <w:t>Prihodi od pruženih usluga</w:t>
            </w:r>
          </w:p>
        </w:tc>
        <w:tc>
          <w:tcPr>
            <w:tcW w:w="700" w:type="dxa"/>
            <w:tcMar>
              <w:top w:w="0" w:type="dxa"/>
              <w:bottom w:w="0" w:type="dxa"/>
            </w:tcMar>
            <w:vAlign w:val="center"/>
          </w:tcPr>
          <w:p w:rsidR="004112B9" w:rsidRDefault="008739EC">
            <w:pPr>
              <w:keepNext/>
              <w:keepLines/>
              <w:spacing w:after="0" w:line="240" w:lineRule="auto"/>
            </w:pPr>
            <w:r>
              <w:rPr>
                <w:sz w:val="18"/>
              </w:rPr>
              <w:t>6615</w:t>
            </w:r>
          </w:p>
        </w:tc>
        <w:tc>
          <w:tcPr>
            <w:tcW w:w="1860" w:type="dxa"/>
            <w:tcMar>
              <w:top w:w="0" w:type="dxa"/>
              <w:bottom w:w="0" w:type="dxa"/>
            </w:tcMar>
            <w:vAlign w:val="center"/>
          </w:tcPr>
          <w:p w:rsidR="004112B9" w:rsidRDefault="008739EC">
            <w:pPr>
              <w:keepNext/>
              <w:keepLines/>
              <w:spacing w:after="0" w:line="240" w:lineRule="auto"/>
              <w:jc w:val="right"/>
            </w:pPr>
            <w:r>
              <w:rPr>
                <w:sz w:val="18"/>
              </w:rPr>
              <w:t>1.183.020,14</w:t>
            </w:r>
          </w:p>
        </w:tc>
        <w:tc>
          <w:tcPr>
            <w:tcW w:w="1860" w:type="dxa"/>
            <w:tcMar>
              <w:top w:w="0" w:type="dxa"/>
              <w:bottom w:w="0" w:type="dxa"/>
            </w:tcMar>
            <w:vAlign w:val="center"/>
          </w:tcPr>
          <w:p w:rsidR="004112B9" w:rsidRDefault="008739EC">
            <w:pPr>
              <w:keepNext/>
              <w:keepLines/>
              <w:spacing w:after="0" w:line="240" w:lineRule="auto"/>
              <w:jc w:val="right"/>
            </w:pPr>
            <w:r>
              <w:rPr>
                <w:sz w:val="18"/>
              </w:rPr>
              <w:t>1.058.625,15</w:t>
            </w:r>
          </w:p>
        </w:tc>
        <w:tc>
          <w:tcPr>
            <w:tcW w:w="700" w:type="dxa"/>
            <w:tcMar>
              <w:top w:w="0" w:type="dxa"/>
              <w:bottom w:w="0" w:type="dxa"/>
            </w:tcMar>
            <w:vAlign w:val="center"/>
          </w:tcPr>
          <w:p w:rsidR="004112B9" w:rsidRDefault="008739EC">
            <w:pPr>
              <w:keepNext/>
              <w:keepLines/>
              <w:spacing w:after="0" w:line="240" w:lineRule="auto"/>
              <w:jc w:val="right"/>
            </w:pPr>
            <w:r>
              <w:rPr>
                <w:sz w:val="18"/>
              </w:rPr>
              <w:t>89,5</w:t>
            </w:r>
          </w:p>
        </w:tc>
      </w:tr>
    </w:tbl>
    <w:p w:rsidR="004112B9" w:rsidRDefault="004112B9">
      <w:pPr>
        <w:spacing w:after="0"/>
      </w:pPr>
    </w:p>
    <w:p w:rsidR="004112B9" w:rsidRDefault="008739EC" w:rsidP="008739EC">
      <w:pPr>
        <w:jc w:val="both"/>
      </w:pPr>
      <w:r>
        <w:lastRenderedPageBreak/>
        <w:t>6615 Prihodi od prodaje proizvoda i robe te pruženih usluga  iznose 1.052.625,15  eura. Isti su ostvareni pružanjem usluga na tržištu pravnim i fizičkim osobama, ustanovama i građanima. </w:t>
      </w:r>
    </w:p>
    <w:p w:rsidR="004112B9" w:rsidRDefault="008739EC" w:rsidP="00B179DD">
      <w:pPr>
        <w:jc w:val="both"/>
      </w:pPr>
      <w:r>
        <w:t>U odnosu na prethodno obračunsko razdoblje bilježe smanjenje 11,5%, što je rezultat smanjenja cijena usluga zdravstvenih pregleda i tečajeva higijenskog minimuma u odnosu na prethodno razdoblje.</w:t>
      </w:r>
    </w:p>
    <w:p w:rsidR="004112B9" w:rsidRDefault="008739EC">
      <w:pPr>
        <w:keepNext/>
        <w:spacing w:line="240" w:lineRule="auto"/>
        <w:jc w:val="center"/>
      </w:pPr>
      <w:r>
        <w:rPr>
          <w:sz w:val="28"/>
        </w:rPr>
        <w:t>Bilješka 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112B9">
        <w:tblPrEx>
          <w:tblCellMar>
            <w:top w:w="0" w:type="dxa"/>
            <w:bottom w:w="0" w:type="dxa"/>
          </w:tblCellMar>
        </w:tblPrEx>
        <w:trPr>
          <w:cantSplit/>
        </w:trPr>
        <w:tc>
          <w:tcPr>
            <w:tcW w:w="700" w:type="dxa"/>
            <w:shd w:val="clear" w:color="auto" w:fill="E7F0F9"/>
            <w:tcMar>
              <w:top w:w="0" w:type="dxa"/>
              <w:bottom w:w="0" w:type="dxa"/>
            </w:tcMar>
            <w:vAlign w:val="center"/>
          </w:tcPr>
          <w:p w:rsidR="004112B9" w:rsidRDefault="008739EC">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4112B9" w:rsidRDefault="008739E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4112B9" w:rsidRDefault="008739E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4112B9" w:rsidRDefault="008739EC">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4112B9" w:rsidRDefault="008739EC">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4112B9" w:rsidRDefault="008739EC">
            <w:pPr>
              <w:keepNext/>
              <w:keepLines/>
              <w:spacing w:after="0" w:line="240" w:lineRule="auto"/>
              <w:jc w:val="center"/>
            </w:pPr>
            <w:r>
              <w:rPr>
                <w:b/>
                <w:sz w:val="18"/>
              </w:rPr>
              <w:t>Indeks (%)</w:t>
            </w:r>
          </w:p>
        </w:tc>
      </w:tr>
      <w:tr w:rsidR="004112B9">
        <w:tblPrEx>
          <w:tblCellMar>
            <w:top w:w="0" w:type="dxa"/>
            <w:bottom w:w="0" w:type="dxa"/>
          </w:tblCellMar>
        </w:tblPrEx>
        <w:trPr>
          <w:cantSplit/>
          <w:trHeight w:val="560"/>
        </w:trPr>
        <w:tc>
          <w:tcPr>
            <w:tcW w:w="700" w:type="dxa"/>
            <w:tcMar>
              <w:top w:w="0" w:type="dxa"/>
              <w:bottom w:w="0" w:type="dxa"/>
            </w:tcMar>
            <w:vAlign w:val="center"/>
          </w:tcPr>
          <w:p w:rsidR="004112B9" w:rsidRDefault="008739EC">
            <w:pPr>
              <w:keepNext/>
              <w:keepLines/>
              <w:spacing w:after="0" w:line="240" w:lineRule="auto"/>
            </w:pPr>
            <w:r>
              <w:rPr>
                <w:sz w:val="18"/>
              </w:rPr>
              <w:t>663</w:t>
            </w:r>
          </w:p>
        </w:tc>
        <w:tc>
          <w:tcPr>
            <w:tcW w:w="3180" w:type="dxa"/>
            <w:tcMar>
              <w:top w:w="0" w:type="dxa"/>
              <w:bottom w:w="0" w:type="dxa"/>
            </w:tcMar>
            <w:vAlign w:val="center"/>
          </w:tcPr>
          <w:p w:rsidR="004112B9" w:rsidRDefault="008739EC">
            <w:pPr>
              <w:keepNext/>
              <w:keepLines/>
              <w:spacing w:after="0" w:line="240" w:lineRule="auto"/>
            </w:pPr>
            <w:r>
              <w:rPr>
                <w:sz w:val="18"/>
              </w:rPr>
              <w:t>Donacije od pravnih i fizičkih osoba izvan općeg proračuna te povrat donacija i kapitalnih pomoći po protestiranim jamstvima (šifre 6631 do 6634)</w:t>
            </w:r>
          </w:p>
        </w:tc>
        <w:tc>
          <w:tcPr>
            <w:tcW w:w="700" w:type="dxa"/>
            <w:tcMar>
              <w:top w:w="0" w:type="dxa"/>
              <w:bottom w:w="0" w:type="dxa"/>
            </w:tcMar>
            <w:vAlign w:val="center"/>
          </w:tcPr>
          <w:p w:rsidR="004112B9" w:rsidRDefault="008739EC">
            <w:pPr>
              <w:keepNext/>
              <w:keepLines/>
              <w:spacing w:after="0" w:line="240" w:lineRule="auto"/>
            </w:pPr>
            <w:r>
              <w:rPr>
                <w:sz w:val="18"/>
              </w:rPr>
              <w:t>663</w:t>
            </w:r>
          </w:p>
        </w:tc>
        <w:tc>
          <w:tcPr>
            <w:tcW w:w="1860" w:type="dxa"/>
            <w:tcMar>
              <w:top w:w="0" w:type="dxa"/>
              <w:bottom w:w="0" w:type="dxa"/>
            </w:tcMar>
            <w:vAlign w:val="center"/>
          </w:tcPr>
          <w:p w:rsidR="004112B9" w:rsidRDefault="008739EC">
            <w:pPr>
              <w:keepNext/>
              <w:keepLines/>
              <w:spacing w:after="0" w:line="240" w:lineRule="auto"/>
              <w:jc w:val="right"/>
            </w:pPr>
            <w:r>
              <w:rPr>
                <w:sz w:val="18"/>
              </w:rPr>
              <w:t>0,00</w:t>
            </w:r>
          </w:p>
        </w:tc>
        <w:tc>
          <w:tcPr>
            <w:tcW w:w="1860" w:type="dxa"/>
            <w:tcMar>
              <w:top w:w="0" w:type="dxa"/>
              <w:bottom w:w="0" w:type="dxa"/>
            </w:tcMar>
            <w:vAlign w:val="center"/>
          </w:tcPr>
          <w:p w:rsidR="004112B9" w:rsidRDefault="008739EC">
            <w:pPr>
              <w:keepNext/>
              <w:keepLines/>
              <w:spacing w:after="0" w:line="240" w:lineRule="auto"/>
              <w:jc w:val="right"/>
            </w:pPr>
            <w:r>
              <w:rPr>
                <w:sz w:val="18"/>
              </w:rPr>
              <w:t>2.020,00</w:t>
            </w:r>
          </w:p>
        </w:tc>
        <w:tc>
          <w:tcPr>
            <w:tcW w:w="700" w:type="dxa"/>
            <w:tcMar>
              <w:top w:w="0" w:type="dxa"/>
              <w:bottom w:w="0" w:type="dxa"/>
            </w:tcMar>
            <w:vAlign w:val="center"/>
          </w:tcPr>
          <w:p w:rsidR="004112B9" w:rsidRDefault="008739EC">
            <w:pPr>
              <w:keepNext/>
              <w:keepLines/>
              <w:spacing w:after="0" w:line="240" w:lineRule="auto"/>
              <w:jc w:val="right"/>
            </w:pPr>
            <w:r>
              <w:rPr>
                <w:sz w:val="18"/>
              </w:rPr>
              <w:t>-</w:t>
            </w:r>
          </w:p>
        </w:tc>
      </w:tr>
    </w:tbl>
    <w:p w:rsidR="004112B9" w:rsidRDefault="004112B9">
      <w:pPr>
        <w:spacing w:after="0"/>
      </w:pPr>
    </w:p>
    <w:p w:rsidR="004112B9" w:rsidRDefault="008739EC" w:rsidP="00306017">
      <w:pPr>
        <w:jc w:val="both"/>
      </w:pPr>
      <w:r>
        <w:t>6631 Povećanje prihoda u visini 200,00 eura odnosi se na donaciju dječjih stolica i stolova za školsku medicinu, te tlakomjera i naljepnica „Medalje za hrabrost“ za školsku medicinu. </w:t>
      </w:r>
    </w:p>
    <w:p w:rsidR="004112B9" w:rsidRDefault="008739EC" w:rsidP="00B179DD">
      <w:pPr>
        <w:jc w:val="both"/>
      </w:pPr>
      <w:r>
        <w:t>6632 Povećanje prihoda od kapitalnih donacija odnosi se na prijenos u vlasništvo tri uređaja  za potrebe rada mikrobiološkog laboratorija. Vrijednost je iskazana u visini sadašnje vrijednosti doniranih uređaja.</w:t>
      </w:r>
    </w:p>
    <w:p w:rsidR="004112B9" w:rsidRDefault="008739EC">
      <w:pPr>
        <w:keepNext/>
        <w:spacing w:line="240" w:lineRule="auto"/>
        <w:jc w:val="center"/>
      </w:pPr>
      <w:r>
        <w:rPr>
          <w:sz w:val="28"/>
        </w:rPr>
        <w:t>Bilješka 10.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112B9">
        <w:tblPrEx>
          <w:tblCellMar>
            <w:top w:w="0" w:type="dxa"/>
            <w:bottom w:w="0" w:type="dxa"/>
          </w:tblCellMar>
        </w:tblPrEx>
        <w:trPr>
          <w:cantSplit/>
        </w:trPr>
        <w:tc>
          <w:tcPr>
            <w:tcW w:w="700" w:type="dxa"/>
            <w:shd w:val="clear" w:color="auto" w:fill="E7F0F9"/>
            <w:tcMar>
              <w:top w:w="0" w:type="dxa"/>
              <w:bottom w:w="0" w:type="dxa"/>
            </w:tcMar>
            <w:vAlign w:val="center"/>
          </w:tcPr>
          <w:p w:rsidR="004112B9" w:rsidRDefault="008739EC">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4112B9" w:rsidRDefault="008739E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4112B9" w:rsidRDefault="008739E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4112B9" w:rsidRDefault="008739EC">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4112B9" w:rsidRDefault="008739EC">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4112B9" w:rsidRDefault="008739EC">
            <w:pPr>
              <w:keepNext/>
              <w:keepLines/>
              <w:spacing w:after="0" w:line="240" w:lineRule="auto"/>
              <w:jc w:val="center"/>
            </w:pPr>
            <w:r>
              <w:rPr>
                <w:b/>
                <w:sz w:val="18"/>
              </w:rPr>
              <w:t>Indeks (%)</w:t>
            </w:r>
          </w:p>
        </w:tc>
      </w:tr>
      <w:tr w:rsidR="004112B9">
        <w:tblPrEx>
          <w:tblCellMar>
            <w:top w:w="0" w:type="dxa"/>
            <w:bottom w:w="0" w:type="dxa"/>
          </w:tblCellMar>
        </w:tblPrEx>
        <w:trPr>
          <w:cantSplit/>
          <w:trHeight w:val="560"/>
        </w:trPr>
        <w:tc>
          <w:tcPr>
            <w:tcW w:w="700" w:type="dxa"/>
            <w:tcMar>
              <w:top w:w="0" w:type="dxa"/>
              <w:bottom w:w="0" w:type="dxa"/>
            </w:tcMar>
            <w:vAlign w:val="center"/>
          </w:tcPr>
          <w:p w:rsidR="004112B9" w:rsidRDefault="008739EC">
            <w:pPr>
              <w:keepNext/>
              <w:keepLines/>
              <w:spacing w:after="0" w:line="240" w:lineRule="auto"/>
            </w:pPr>
            <w:r>
              <w:rPr>
                <w:sz w:val="18"/>
              </w:rPr>
              <w:t>671</w:t>
            </w:r>
          </w:p>
        </w:tc>
        <w:tc>
          <w:tcPr>
            <w:tcW w:w="3180" w:type="dxa"/>
            <w:tcMar>
              <w:top w:w="0" w:type="dxa"/>
              <w:bottom w:w="0" w:type="dxa"/>
            </w:tcMar>
            <w:vAlign w:val="center"/>
          </w:tcPr>
          <w:p w:rsidR="004112B9" w:rsidRDefault="008739EC">
            <w:pPr>
              <w:keepNext/>
              <w:keepLines/>
              <w:spacing w:after="0" w:line="240" w:lineRule="auto"/>
            </w:pPr>
            <w:r>
              <w:rPr>
                <w:sz w:val="18"/>
              </w:rPr>
              <w:t>Prihodi iz nadležnog proračuna za financiranje redovne djelatnosti proračunskih korisnika (šifre 6711 do 6714)</w:t>
            </w:r>
          </w:p>
        </w:tc>
        <w:tc>
          <w:tcPr>
            <w:tcW w:w="700" w:type="dxa"/>
            <w:tcMar>
              <w:top w:w="0" w:type="dxa"/>
              <w:bottom w:w="0" w:type="dxa"/>
            </w:tcMar>
            <w:vAlign w:val="center"/>
          </w:tcPr>
          <w:p w:rsidR="004112B9" w:rsidRDefault="008739EC">
            <w:pPr>
              <w:keepNext/>
              <w:keepLines/>
              <w:spacing w:after="0" w:line="240" w:lineRule="auto"/>
            </w:pPr>
            <w:r>
              <w:rPr>
                <w:sz w:val="18"/>
              </w:rPr>
              <w:t>671</w:t>
            </w:r>
          </w:p>
        </w:tc>
        <w:tc>
          <w:tcPr>
            <w:tcW w:w="1860" w:type="dxa"/>
            <w:tcMar>
              <w:top w:w="0" w:type="dxa"/>
              <w:bottom w:w="0" w:type="dxa"/>
            </w:tcMar>
            <w:vAlign w:val="center"/>
          </w:tcPr>
          <w:p w:rsidR="004112B9" w:rsidRDefault="008739EC">
            <w:pPr>
              <w:keepNext/>
              <w:keepLines/>
              <w:spacing w:after="0" w:line="240" w:lineRule="auto"/>
              <w:jc w:val="right"/>
            </w:pPr>
            <w:r>
              <w:rPr>
                <w:sz w:val="18"/>
              </w:rPr>
              <w:t>67.777,00</w:t>
            </w:r>
          </w:p>
        </w:tc>
        <w:tc>
          <w:tcPr>
            <w:tcW w:w="1860" w:type="dxa"/>
            <w:tcMar>
              <w:top w:w="0" w:type="dxa"/>
              <w:bottom w:w="0" w:type="dxa"/>
            </w:tcMar>
            <w:vAlign w:val="center"/>
          </w:tcPr>
          <w:p w:rsidR="004112B9" w:rsidRDefault="008739EC">
            <w:pPr>
              <w:keepNext/>
              <w:keepLines/>
              <w:spacing w:after="0" w:line="240" w:lineRule="auto"/>
              <w:jc w:val="right"/>
            </w:pPr>
            <w:r>
              <w:rPr>
                <w:sz w:val="18"/>
              </w:rPr>
              <w:t>81.606,00</w:t>
            </w:r>
          </w:p>
        </w:tc>
        <w:tc>
          <w:tcPr>
            <w:tcW w:w="700" w:type="dxa"/>
            <w:tcMar>
              <w:top w:w="0" w:type="dxa"/>
              <w:bottom w:w="0" w:type="dxa"/>
            </w:tcMar>
            <w:vAlign w:val="center"/>
          </w:tcPr>
          <w:p w:rsidR="004112B9" w:rsidRDefault="008739EC">
            <w:pPr>
              <w:keepNext/>
              <w:keepLines/>
              <w:spacing w:after="0" w:line="240" w:lineRule="auto"/>
              <w:jc w:val="right"/>
            </w:pPr>
            <w:r>
              <w:rPr>
                <w:sz w:val="18"/>
              </w:rPr>
              <w:t>120,4</w:t>
            </w:r>
          </w:p>
        </w:tc>
      </w:tr>
    </w:tbl>
    <w:p w:rsidR="004112B9" w:rsidRDefault="004112B9">
      <w:pPr>
        <w:spacing w:after="0"/>
      </w:pPr>
    </w:p>
    <w:p w:rsidR="004112B9" w:rsidRDefault="008739EC" w:rsidP="00306017">
      <w:pPr>
        <w:jc w:val="both"/>
      </w:pPr>
      <w:r>
        <w:t>671 Prihodi iz nadležnog proračuna (Brodsko-posavske županije) bilježe povećanje u odnosu na prethodno razdoblje 20,4%.</w:t>
      </w:r>
    </w:p>
    <w:p w:rsidR="004112B9" w:rsidRDefault="008739EC" w:rsidP="00306017">
      <w:pPr>
        <w:jc w:val="both"/>
      </w:pPr>
      <w:r>
        <w:t>Ostvareni su prihodi iz sredstava za decentralizirane funkcije u iznosu 68.256,00 eura,  ostvareni su prihodi za sufinanciranje stanovanja specijalizanta u iznosu 4.800,00 eura, te prihodi iz Akcijskog plana djelovanja na području ovisnosti za razdoblje do 2026. godine na području Brodsko-posavske županije u visini 8.550,00 eura.</w:t>
      </w:r>
    </w:p>
    <w:p w:rsidR="004112B9" w:rsidRDefault="008739EC" w:rsidP="00B179DD">
      <w:pPr>
        <w:jc w:val="both"/>
      </w:pPr>
      <w:r>
        <w:t>Bilježe povećanje u odnosu na prethodno razdoblje 20,4% i to:  iz sredstava za decentralizirane funkcije Brodsko posavske županije za 14.279,00 eura uslijed povećanja odobrenih sredstava za 2025.g. i njihove realizacije u cijelosti za 2025.g.</w:t>
      </w:r>
    </w:p>
    <w:p w:rsidR="00B179DD" w:rsidRDefault="00B179DD" w:rsidP="00B179DD">
      <w:pPr>
        <w:jc w:val="both"/>
      </w:pPr>
    </w:p>
    <w:p w:rsidR="004112B9" w:rsidRDefault="008739EC">
      <w:pPr>
        <w:keepNext/>
        <w:spacing w:line="240" w:lineRule="auto"/>
        <w:jc w:val="center"/>
      </w:pPr>
      <w:r>
        <w:rPr>
          <w:sz w:val="28"/>
        </w:rPr>
        <w:t>Bilješka 11.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112B9">
        <w:tblPrEx>
          <w:tblCellMar>
            <w:top w:w="0" w:type="dxa"/>
            <w:bottom w:w="0" w:type="dxa"/>
          </w:tblCellMar>
        </w:tblPrEx>
        <w:trPr>
          <w:cantSplit/>
        </w:trPr>
        <w:tc>
          <w:tcPr>
            <w:tcW w:w="700" w:type="dxa"/>
            <w:shd w:val="clear" w:color="auto" w:fill="E7F0F9"/>
            <w:tcMar>
              <w:top w:w="0" w:type="dxa"/>
              <w:bottom w:w="0" w:type="dxa"/>
            </w:tcMar>
            <w:vAlign w:val="center"/>
          </w:tcPr>
          <w:p w:rsidR="004112B9" w:rsidRDefault="008739EC">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4112B9" w:rsidRDefault="008739E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4112B9" w:rsidRDefault="008739E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4112B9" w:rsidRDefault="008739EC">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4112B9" w:rsidRDefault="008739EC">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4112B9" w:rsidRDefault="008739EC">
            <w:pPr>
              <w:keepNext/>
              <w:keepLines/>
              <w:spacing w:after="0" w:line="240" w:lineRule="auto"/>
              <w:jc w:val="center"/>
            </w:pPr>
            <w:r>
              <w:rPr>
                <w:b/>
                <w:sz w:val="18"/>
              </w:rPr>
              <w:t>Indeks (%)</w:t>
            </w:r>
          </w:p>
        </w:tc>
      </w:tr>
      <w:tr w:rsidR="004112B9">
        <w:tblPrEx>
          <w:tblCellMar>
            <w:top w:w="0" w:type="dxa"/>
            <w:bottom w:w="0" w:type="dxa"/>
          </w:tblCellMar>
        </w:tblPrEx>
        <w:trPr>
          <w:cantSplit/>
          <w:trHeight w:val="560"/>
        </w:trPr>
        <w:tc>
          <w:tcPr>
            <w:tcW w:w="700" w:type="dxa"/>
            <w:tcMar>
              <w:top w:w="0" w:type="dxa"/>
              <w:bottom w:w="0" w:type="dxa"/>
            </w:tcMar>
            <w:vAlign w:val="center"/>
          </w:tcPr>
          <w:p w:rsidR="004112B9" w:rsidRDefault="008739EC">
            <w:pPr>
              <w:keepNext/>
              <w:keepLines/>
              <w:spacing w:after="0" w:line="240" w:lineRule="auto"/>
            </w:pPr>
            <w:r>
              <w:rPr>
                <w:sz w:val="18"/>
              </w:rPr>
              <w:t>673</w:t>
            </w:r>
          </w:p>
        </w:tc>
        <w:tc>
          <w:tcPr>
            <w:tcW w:w="3180" w:type="dxa"/>
            <w:tcMar>
              <w:top w:w="0" w:type="dxa"/>
              <w:bottom w:w="0" w:type="dxa"/>
            </w:tcMar>
            <w:vAlign w:val="center"/>
          </w:tcPr>
          <w:p w:rsidR="004112B9" w:rsidRDefault="008739EC">
            <w:pPr>
              <w:keepNext/>
              <w:keepLines/>
              <w:spacing w:after="0" w:line="240" w:lineRule="auto"/>
            </w:pPr>
            <w:r>
              <w:rPr>
                <w:sz w:val="18"/>
              </w:rPr>
              <w:t>Prihodi od HZZO-a na temelju ugovornih obveza</w:t>
            </w:r>
          </w:p>
        </w:tc>
        <w:tc>
          <w:tcPr>
            <w:tcW w:w="700" w:type="dxa"/>
            <w:tcMar>
              <w:top w:w="0" w:type="dxa"/>
              <w:bottom w:w="0" w:type="dxa"/>
            </w:tcMar>
            <w:vAlign w:val="center"/>
          </w:tcPr>
          <w:p w:rsidR="004112B9" w:rsidRDefault="008739EC">
            <w:pPr>
              <w:keepNext/>
              <w:keepLines/>
              <w:spacing w:after="0" w:line="240" w:lineRule="auto"/>
            </w:pPr>
            <w:r>
              <w:rPr>
                <w:sz w:val="18"/>
              </w:rPr>
              <w:t>673</w:t>
            </w:r>
          </w:p>
        </w:tc>
        <w:tc>
          <w:tcPr>
            <w:tcW w:w="1860" w:type="dxa"/>
            <w:tcMar>
              <w:top w:w="0" w:type="dxa"/>
              <w:bottom w:w="0" w:type="dxa"/>
            </w:tcMar>
            <w:vAlign w:val="center"/>
          </w:tcPr>
          <w:p w:rsidR="004112B9" w:rsidRDefault="008739EC">
            <w:pPr>
              <w:keepNext/>
              <w:keepLines/>
              <w:spacing w:after="0" w:line="240" w:lineRule="auto"/>
              <w:jc w:val="right"/>
            </w:pPr>
            <w:r>
              <w:rPr>
                <w:sz w:val="18"/>
              </w:rPr>
              <w:t>1.931.564,63</w:t>
            </w:r>
          </w:p>
        </w:tc>
        <w:tc>
          <w:tcPr>
            <w:tcW w:w="1860" w:type="dxa"/>
            <w:tcMar>
              <w:top w:w="0" w:type="dxa"/>
              <w:bottom w:w="0" w:type="dxa"/>
            </w:tcMar>
            <w:vAlign w:val="center"/>
          </w:tcPr>
          <w:p w:rsidR="004112B9" w:rsidRDefault="008739EC">
            <w:pPr>
              <w:keepNext/>
              <w:keepLines/>
              <w:spacing w:after="0" w:line="240" w:lineRule="auto"/>
              <w:jc w:val="right"/>
            </w:pPr>
            <w:r>
              <w:rPr>
                <w:sz w:val="18"/>
              </w:rPr>
              <w:t>2.042.065,04</w:t>
            </w:r>
          </w:p>
        </w:tc>
        <w:tc>
          <w:tcPr>
            <w:tcW w:w="700" w:type="dxa"/>
            <w:tcMar>
              <w:top w:w="0" w:type="dxa"/>
              <w:bottom w:w="0" w:type="dxa"/>
            </w:tcMar>
            <w:vAlign w:val="center"/>
          </w:tcPr>
          <w:p w:rsidR="004112B9" w:rsidRDefault="008739EC">
            <w:pPr>
              <w:keepNext/>
              <w:keepLines/>
              <w:spacing w:after="0" w:line="240" w:lineRule="auto"/>
              <w:jc w:val="right"/>
            </w:pPr>
            <w:r>
              <w:rPr>
                <w:sz w:val="18"/>
              </w:rPr>
              <w:t>105,7</w:t>
            </w:r>
          </w:p>
        </w:tc>
      </w:tr>
    </w:tbl>
    <w:p w:rsidR="004112B9" w:rsidRDefault="004112B9">
      <w:pPr>
        <w:spacing w:after="0"/>
      </w:pPr>
    </w:p>
    <w:p w:rsidR="004112B9" w:rsidRDefault="008739EC" w:rsidP="007273ED">
      <w:pPr>
        <w:jc w:val="both"/>
      </w:pPr>
      <w:r>
        <w:lastRenderedPageBreak/>
        <w:t>673 Prihodi od HZZO-a na temelju ugovornih obveza iznose 2.042.065,04  eura. </w:t>
      </w:r>
    </w:p>
    <w:p w:rsidR="004112B9" w:rsidRDefault="008739EC" w:rsidP="007273ED">
      <w:pPr>
        <w:jc w:val="both"/>
      </w:pPr>
      <w:r>
        <w:t>Povećani su u odnosu na prethodnu godinu 5,7%.</w:t>
      </w:r>
    </w:p>
    <w:p w:rsidR="004112B9" w:rsidRDefault="008739EC" w:rsidP="00B179DD">
      <w:pPr>
        <w:jc w:val="both"/>
      </w:pPr>
      <w:r>
        <w:t xml:space="preserve">Povećanje  je rezultat povećanja vrijednosti glavarine za timove preventivne zdravstvene zaštite (djelatnost  epidemiologije, javnog zdravstva, školske medicine, te zaštite mentalnog zdravlja i prevencije ovisnosti), dok su prihodi   mikrobiologije smanjeni za 13,28% zbog  smanjenja broja usluga vezanih uz testiranje na </w:t>
      </w:r>
      <w:proofErr w:type="spellStart"/>
      <w:r>
        <w:t>Covid</w:t>
      </w:r>
      <w:proofErr w:type="spellEnd"/>
      <w:r>
        <w:t xml:space="preserve"> 19, kao i smanjenja broja pretraga uslijed manjeg broja uputnica (SKZ djelatnost mikrobiologije). U 2025.g. nisu ostvareni prihodi refundacije troškova dodatka na plaću koji su iskazani u 2024.godini.</w:t>
      </w:r>
    </w:p>
    <w:p w:rsidR="004112B9" w:rsidRDefault="008739EC">
      <w:pPr>
        <w:keepNext/>
        <w:spacing w:line="240" w:lineRule="auto"/>
        <w:jc w:val="center"/>
      </w:pPr>
      <w:r>
        <w:rPr>
          <w:sz w:val="28"/>
        </w:rPr>
        <w:t>Bilješka 12.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112B9">
        <w:tblPrEx>
          <w:tblCellMar>
            <w:top w:w="0" w:type="dxa"/>
            <w:bottom w:w="0" w:type="dxa"/>
          </w:tblCellMar>
        </w:tblPrEx>
        <w:trPr>
          <w:cantSplit/>
        </w:trPr>
        <w:tc>
          <w:tcPr>
            <w:tcW w:w="700" w:type="dxa"/>
            <w:shd w:val="clear" w:color="auto" w:fill="E7F0F9"/>
            <w:tcMar>
              <w:top w:w="0" w:type="dxa"/>
              <w:bottom w:w="0" w:type="dxa"/>
            </w:tcMar>
            <w:vAlign w:val="center"/>
          </w:tcPr>
          <w:p w:rsidR="004112B9" w:rsidRDefault="008739EC">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4112B9" w:rsidRDefault="008739E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4112B9" w:rsidRDefault="008739E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4112B9" w:rsidRDefault="008739EC">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4112B9" w:rsidRDefault="008739EC">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4112B9" w:rsidRDefault="008739EC">
            <w:pPr>
              <w:keepNext/>
              <w:keepLines/>
              <w:spacing w:after="0" w:line="240" w:lineRule="auto"/>
              <w:jc w:val="center"/>
            </w:pPr>
            <w:r>
              <w:rPr>
                <w:b/>
                <w:sz w:val="18"/>
              </w:rPr>
              <w:t>Indeks (%)</w:t>
            </w:r>
          </w:p>
        </w:tc>
      </w:tr>
      <w:tr w:rsidR="004112B9">
        <w:tblPrEx>
          <w:tblCellMar>
            <w:top w:w="0" w:type="dxa"/>
            <w:bottom w:w="0" w:type="dxa"/>
          </w:tblCellMar>
        </w:tblPrEx>
        <w:trPr>
          <w:cantSplit/>
          <w:trHeight w:val="560"/>
        </w:trPr>
        <w:tc>
          <w:tcPr>
            <w:tcW w:w="700" w:type="dxa"/>
            <w:tcMar>
              <w:top w:w="0" w:type="dxa"/>
              <w:bottom w:w="0" w:type="dxa"/>
            </w:tcMar>
            <w:vAlign w:val="center"/>
          </w:tcPr>
          <w:p w:rsidR="004112B9" w:rsidRDefault="008739EC">
            <w:pPr>
              <w:keepNext/>
              <w:keepLines/>
              <w:spacing w:after="0" w:line="240" w:lineRule="auto"/>
            </w:pPr>
            <w:r>
              <w:rPr>
                <w:sz w:val="18"/>
              </w:rPr>
              <w:t>3</w:t>
            </w:r>
          </w:p>
        </w:tc>
        <w:tc>
          <w:tcPr>
            <w:tcW w:w="3180" w:type="dxa"/>
            <w:tcMar>
              <w:top w:w="0" w:type="dxa"/>
              <w:bottom w:w="0" w:type="dxa"/>
            </w:tcMar>
            <w:vAlign w:val="center"/>
          </w:tcPr>
          <w:p w:rsidR="004112B9" w:rsidRDefault="008739EC">
            <w:pPr>
              <w:keepNext/>
              <w:keepLines/>
              <w:spacing w:after="0" w:line="240" w:lineRule="auto"/>
            </w:pPr>
            <w:r>
              <w:rPr>
                <w:sz w:val="18"/>
              </w:rPr>
              <w:t>RASHODI POSLOVANJA (šifre 31+32+34+35+36+37+38)</w:t>
            </w:r>
          </w:p>
        </w:tc>
        <w:tc>
          <w:tcPr>
            <w:tcW w:w="700" w:type="dxa"/>
            <w:tcMar>
              <w:top w:w="0" w:type="dxa"/>
              <w:bottom w:w="0" w:type="dxa"/>
            </w:tcMar>
            <w:vAlign w:val="center"/>
          </w:tcPr>
          <w:p w:rsidR="004112B9" w:rsidRDefault="008739EC">
            <w:pPr>
              <w:keepNext/>
              <w:keepLines/>
              <w:spacing w:after="0" w:line="240" w:lineRule="auto"/>
            </w:pPr>
            <w:r>
              <w:rPr>
                <w:sz w:val="18"/>
              </w:rPr>
              <w:t>3</w:t>
            </w:r>
          </w:p>
        </w:tc>
        <w:tc>
          <w:tcPr>
            <w:tcW w:w="1860" w:type="dxa"/>
            <w:tcMar>
              <w:top w:w="0" w:type="dxa"/>
              <w:bottom w:w="0" w:type="dxa"/>
            </w:tcMar>
            <w:vAlign w:val="center"/>
          </w:tcPr>
          <w:p w:rsidR="004112B9" w:rsidRDefault="008739EC">
            <w:pPr>
              <w:keepNext/>
              <w:keepLines/>
              <w:spacing w:after="0" w:line="240" w:lineRule="auto"/>
              <w:jc w:val="right"/>
            </w:pPr>
            <w:r>
              <w:rPr>
                <w:sz w:val="18"/>
              </w:rPr>
              <w:t>3.310.780,46</w:t>
            </w:r>
          </w:p>
        </w:tc>
        <w:tc>
          <w:tcPr>
            <w:tcW w:w="1860" w:type="dxa"/>
            <w:tcMar>
              <w:top w:w="0" w:type="dxa"/>
              <w:bottom w:w="0" w:type="dxa"/>
            </w:tcMar>
            <w:vAlign w:val="center"/>
          </w:tcPr>
          <w:p w:rsidR="004112B9" w:rsidRDefault="008739EC">
            <w:pPr>
              <w:keepNext/>
              <w:keepLines/>
              <w:spacing w:after="0" w:line="240" w:lineRule="auto"/>
              <w:jc w:val="right"/>
            </w:pPr>
            <w:r>
              <w:rPr>
                <w:sz w:val="18"/>
              </w:rPr>
              <w:t>3.992.343,50</w:t>
            </w:r>
          </w:p>
        </w:tc>
        <w:tc>
          <w:tcPr>
            <w:tcW w:w="700" w:type="dxa"/>
            <w:tcMar>
              <w:top w:w="0" w:type="dxa"/>
              <w:bottom w:w="0" w:type="dxa"/>
            </w:tcMar>
            <w:vAlign w:val="center"/>
          </w:tcPr>
          <w:p w:rsidR="004112B9" w:rsidRDefault="008739EC">
            <w:pPr>
              <w:keepNext/>
              <w:keepLines/>
              <w:spacing w:after="0" w:line="240" w:lineRule="auto"/>
              <w:jc w:val="right"/>
            </w:pPr>
            <w:r>
              <w:rPr>
                <w:sz w:val="18"/>
              </w:rPr>
              <w:t>120,6</w:t>
            </w:r>
          </w:p>
        </w:tc>
      </w:tr>
    </w:tbl>
    <w:p w:rsidR="004112B9" w:rsidRDefault="004112B9">
      <w:pPr>
        <w:spacing w:after="0"/>
      </w:pPr>
    </w:p>
    <w:p w:rsidR="004112B9" w:rsidRDefault="008739EC" w:rsidP="00B179DD">
      <w:pPr>
        <w:jc w:val="both"/>
      </w:pPr>
      <w:r>
        <w:t>3 Rashodi poslovanja u promatranom razdoblju iznose 3.992.343,50 eura. Veći su 20,6% u odnosu na prethodno obračunsko razdoblje. Povećanje rashoda poslovanja najvećim dijelom proizlazi s pozicije  materijalnih rashoda za lijekove i potrošni medicinski materijal, te rashoda za zaposlene. </w:t>
      </w:r>
    </w:p>
    <w:p w:rsidR="004112B9" w:rsidRDefault="008739EC">
      <w:pPr>
        <w:keepNext/>
        <w:spacing w:line="240" w:lineRule="auto"/>
        <w:jc w:val="center"/>
      </w:pPr>
      <w:r>
        <w:rPr>
          <w:sz w:val="28"/>
        </w:rPr>
        <w:t>Bilješka 13.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112B9">
        <w:tblPrEx>
          <w:tblCellMar>
            <w:top w:w="0" w:type="dxa"/>
            <w:bottom w:w="0" w:type="dxa"/>
          </w:tblCellMar>
        </w:tblPrEx>
        <w:trPr>
          <w:cantSplit/>
        </w:trPr>
        <w:tc>
          <w:tcPr>
            <w:tcW w:w="700" w:type="dxa"/>
            <w:shd w:val="clear" w:color="auto" w:fill="E7F0F9"/>
            <w:tcMar>
              <w:top w:w="0" w:type="dxa"/>
              <w:bottom w:w="0" w:type="dxa"/>
            </w:tcMar>
            <w:vAlign w:val="center"/>
          </w:tcPr>
          <w:p w:rsidR="004112B9" w:rsidRDefault="008739EC">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4112B9" w:rsidRDefault="008739E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4112B9" w:rsidRDefault="008739E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4112B9" w:rsidRDefault="008739EC">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4112B9" w:rsidRDefault="008739EC">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4112B9" w:rsidRDefault="008739EC">
            <w:pPr>
              <w:keepNext/>
              <w:keepLines/>
              <w:spacing w:after="0" w:line="240" w:lineRule="auto"/>
              <w:jc w:val="center"/>
            </w:pPr>
            <w:r>
              <w:rPr>
                <w:b/>
                <w:sz w:val="18"/>
              </w:rPr>
              <w:t>Indeks (%)</w:t>
            </w:r>
          </w:p>
        </w:tc>
      </w:tr>
      <w:tr w:rsidR="004112B9">
        <w:tblPrEx>
          <w:tblCellMar>
            <w:top w:w="0" w:type="dxa"/>
            <w:bottom w:w="0" w:type="dxa"/>
          </w:tblCellMar>
        </w:tblPrEx>
        <w:trPr>
          <w:cantSplit/>
          <w:trHeight w:val="560"/>
        </w:trPr>
        <w:tc>
          <w:tcPr>
            <w:tcW w:w="700" w:type="dxa"/>
            <w:tcMar>
              <w:top w:w="0" w:type="dxa"/>
              <w:bottom w:w="0" w:type="dxa"/>
            </w:tcMar>
            <w:vAlign w:val="center"/>
          </w:tcPr>
          <w:p w:rsidR="004112B9" w:rsidRDefault="008739EC">
            <w:pPr>
              <w:keepNext/>
              <w:keepLines/>
              <w:spacing w:after="0" w:line="240" w:lineRule="auto"/>
            </w:pPr>
            <w:r>
              <w:rPr>
                <w:sz w:val="18"/>
              </w:rPr>
              <w:t>31</w:t>
            </w:r>
          </w:p>
        </w:tc>
        <w:tc>
          <w:tcPr>
            <w:tcW w:w="3180" w:type="dxa"/>
            <w:tcMar>
              <w:top w:w="0" w:type="dxa"/>
              <w:bottom w:w="0" w:type="dxa"/>
            </w:tcMar>
            <w:vAlign w:val="center"/>
          </w:tcPr>
          <w:p w:rsidR="004112B9" w:rsidRDefault="008739EC">
            <w:pPr>
              <w:keepNext/>
              <w:keepLines/>
              <w:spacing w:after="0" w:line="240" w:lineRule="auto"/>
            </w:pPr>
            <w:r>
              <w:rPr>
                <w:sz w:val="18"/>
              </w:rPr>
              <w:t>Rashodi za zaposlene (šifre 311+312+313)</w:t>
            </w:r>
          </w:p>
        </w:tc>
        <w:tc>
          <w:tcPr>
            <w:tcW w:w="700" w:type="dxa"/>
            <w:tcMar>
              <w:top w:w="0" w:type="dxa"/>
              <w:bottom w:w="0" w:type="dxa"/>
            </w:tcMar>
            <w:vAlign w:val="center"/>
          </w:tcPr>
          <w:p w:rsidR="004112B9" w:rsidRDefault="008739EC">
            <w:pPr>
              <w:keepNext/>
              <w:keepLines/>
              <w:spacing w:after="0" w:line="240" w:lineRule="auto"/>
            </w:pPr>
            <w:r>
              <w:rPr>
                <w:sz w:val="18"/>
              </w:rPr>
              <w:t>31</w:t>
            </w:r>
          </w:p>
        </w:tc>
        <w:tc>
          <w:tcPr>
            <w:tcW w:w="1860" w:type="dxa"/>
            <w:tcMar>
              <w:top w:w="0" w:type="dxa"/>
              <w:bottom w:w="0" w:type="dxa"/>
            </w:tcMar>
            <w:vAlign w:val="center"/>
          </w:tcPr>
          <w:p w:rsidR="004112B9" w:rsidRDefault="008739EC">
            <w:pPr>
              <w:keepNext/>
              <w:keepLines/>
              <w:spacing w:after="0" w:line="240" w:lineRule="auto"/>
              <w:jc w:val="right"/>
            </w:pPr>
            <w:r>
              <w:rPr>
                <w:sz w:val="18"/>
              </w:rPr>
              <w:t>2.495.455,39</w:t>
            </w:r>
          </w:p>
        </w:tc>
        <w:tc>
          <w:tcPr>
            <w:tcW w:w="1860" w:type="dxa"/>
            <w:tcMar>
              <w:top w:w="0" w:type="dxa"/>
              <w:bottom w:w="0" w:type="dxa"/>
            </w:tcMar>
            <w:vAlign w:val="center"/>
          </w:tcPr>
          <w:p w:rsidR="004112B9" w:rsidRDefault="008739EC">
            <w:pPr>
              <w:keepNext/>
              <w:keepLines/>
              <w:spacing w:after="0" w:line="240" w:lineRule="auto"/>
              <w:jc w:val="right"/>
            </w:pPr>
            <w:r>
              <w:rPr>
                <w:sz w:val="18"/>
              </w:rPr>
              <w:t>2.670.928,30</w:t>
            </w:r>
          </w:p>
        </w:tc>
        <w:tc>
          <w:tcPr>
            <w:tcW w:w="700" w:type="dxa"/>
            <w:tcMar>
              <w:top w:w="0" w:type="dxa"/>
              <w:bottom w:w="0" w:type="dxa"/>
            </w:tcMar>
            <w:vAlign w:val="center"/>
          </w:tcPr>
          <w:p w:rsidR="004112B9" w:rsidRDefault="008739EC">
            <w:pPr>
              <w:keepNext/>
              <w:keepLines/>
              <w:spacing w:after="0" w:line="240" w:lineRule="auto"/>
              <w:jc w:val="right"/>
            </w:pPr>
            <w:r>
              <w:rPr>
                <w:sz w:val="18"/>
              </w:rPr>
              <w:t>107,0</w:t>
            </w:r>
          </w:p>
        </w:tc>
      </w:tr>
    </w:tbl>
    <w:p w:rsidR="004112B9" w:rsidRDefault="004112B9">
      <w:pPr>
        <w:spacing w:after="0"/>
      </w:pPr>
    </w:p>
    <w:p w:rsidR="004112B9" w:rsidRDefault="008739EC" w:rsidP="00B179DD">
      <w:pPr>
        <w:jc w:val="both"/>
      </w:pPr>
      <w:r>
        <w:t>Rashodi za zaposlene povećani  su u odnosu na prethodno obračunsko razdoblje za 7%. Povećanje je rezultat povećanja osnovice za obračun plaća, te povećanje koeficijenata sukladno Uredbi o nazivima radnih mjesta, uvjetima za raspored i koeficijentima za obračun plaće u javnim službama.</w:t>
      </w:r>
    </w:p>
    <w:p w:rsidR="004112B9" w:rsidRDefault="008739EC">
      <w:pPr>
        <w:keepNext/>
        <w:spacing w:line="240" w:lineRule="auto"/>
        <w:jc w:val="center"/>
      </w:pPr>
      <w:r>
        <w:rPr>
          <w:sz w:val="28"/>
        </w:rPr>
        <w:t>Bilješka 14.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112B9">
        <w:tblPrEx>
          <w:tblCellMar>
            <w:top w:w="0" w:type="dxa"/>
            <w:bottom w:w="0" w:type="dxa"/>
          </w:tblCellMar>
        </w:tblPrEx>
        <w:trPr>
          <w:cantSplit/>
        </w:trPr>
        <w:tc>
          <w:tcPr>
            <w:tcW w:w="700" w:type="dxa"/>
            <w:shd w:val="clear" w:color="auto" w:fill="E7F0F9"/>
            <w:tcMar>
              <w:top w:w="0" w:type="dxa"/>
              <w:bottom w:w="0" w:type="dxa"/>
            </w:tcMar>
            <w:vAlign w:val="center"/>
          </w:tcPr>
          <w:p w:rsidR="004112B9" w:rsidRDefault="008739EC">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4112B9" w:rsidRDefault="008739E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4112B9" w:rsidRDefault="008739E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4112B9" w:rsidRDefault="008739EC">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4112B9" w:rsidRDefault="008739EC">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4112B9" w:rsidRDefault="008739EC">
            <w:pPr>
              <w:keepNext/>
              <w:keepLines/>
              <w:spacing w:after="0" w:line="240" w:lineRule="auto"/>
              <w:jc w:val="center"/>
            </w:pPr>
            <w:r>
              <w:rPr>
                <w:b/>
                <w:sz w:val="18"/>
              </w:rPr>
              <w:t>Indeks (%)</w:t>
            </w:r>
          </w:p>
        </w:tc>
      </w:tr>
      <w:tr w:rsidR="004112B9">
        <w:tblPrEx>
          <w:tblCellMar>
            <w:top w:w="0" w:type="dxa"/>
            <w:bottom w:w="0" w:type="dxa"/>
          </w:tblCellMar>
        </w:tblPrEx>
        <w:trPr>
          <w:cantSplit/>
          <w:trHeight w:val="560"/>
        </w:trPr>
        <w:tc>
          <w:tcPr>
            <w:tcW w:w="700" w:type="dxa"/>
            <w:tcMar>
              <w:top w:w="0" w:type="dxa"/>
              <w:bottom w:w="0" w:type="dxa"/>
            </w:tcMar>
            <w:vAlign w:val="center"/>
          </w:tcPr>
          <w:p w:rsidR="004112B9" w:rsidRDefault="008739EC">
            <w:pPr>
              <w:keepNext/>
              <w:keepLines/>
              <w:spacing w:after="0" w:line="240" w:lineRule="auto"/>
            </w:pPr>
            <w:r>
              <w:rPr>
                <w:sz w:val="18"/>
              </w:rPr>
              <w:t>312</w:t>
            </w:r>
          </w:p>
        </w:tc>
        <w:tc>
          <w:tcPr>
            <w:tcW w:w="3180" w:type="dxa"/>
            <w:tcMar>
              <w:top w:w="0" w:type="dxa"/>
              <w:bottom w:w="0" w:type="dxa"/>
            </w:tcMar>
            <w:vAlign w:val="center"/>
          </w:tcPr>
          <w:p w:rsidR="004112B9" w:rsidRDefault="008739EC">
            <w:pPr>
              <w:keepNext/>
              <w:keepLines/>
              <w:spacing w:after="0" w:line="240" w:lineRule="auto"/>
            </w:pPr>
            <w:r>
              <w:rPr>
                <w:sz w:val="18"/>
              </w:rPr>
              <w:t>Ostali rashodi za zaposlene</w:t>
            </w:r>
          </w:p>
        </w:tc>
        <w:tc>
          <w:tcPr>
            <w:tcW w:w="700" w:type="dxa"/>
            <w:tcMar>
              <w:top w:w="0" w:type="dxa"/>
              <w:bottom w:w="0" w:type="dxa"/>
            </w:tcMar>
            <w:vAlign w:val="center"/>
          </w:tcPr>
          <w:p w:rsidR="004112B9" w:rsidRDefault="008739EC">
            <w:pPr>
              <w:keepNext/>
              <w:keepLines/>
              <w:spacing w:after="0" w:line="240" w:lineRule="auto"/>
            </w:pPr>
            <w:r>
              <w:rPr>
                <w:sz w:val="18"/>
              </w:rPr>
              <w:t>312</w:t>
            </w:r>
          </w:p>
        </w:tc>
        <w:tc>
          <w:tcPr>
            <w:tcW w:w="1860" w:type="dxa"/>
            <w:tcMar>
              <w:top w:w="0" w:type="dxa"/>
              <w:bottom w:w="0" w:type="dxa"/>
            </w:tcMar>
            <w:vAlign w:val="center"/>
          </w:tcPr>
          <w:p w:rsidR="004112B9" w:rsidRDefault="008739EC">
            <w:pPr>
              <w:keepNext/>
              <w:keepLines/>
              <w:spacing w:after="0" w:line="240" w:lineRule="auto"/>
              <w:jc w:val="right"/>
            </w:pPr>
            <w:r>
              <w:rPr>
                <w:sz w:val="18"/>
              </w:rPr>
              <w:t>72.624,76</w:t>
            </w:r>
          </w:p>
        </w:tc>
        <w:tc>
          <w:tcPr>
            <w:tcW w:w="1860" w:type="dxa"/>
            <w:tcMar>
              <w:top w:w="0" w:type="dxa"/>
              <w:bottom w:w="0" w:type="dxa"/>
            </w:tcMar>
            <w:vAlign w:val="center"/>
          </w:tcPr>
          <w:p w:rsidR="004112B9" w:rsidRDefault="008739EC">
            <w:pPr>
              <w:keepNext/>
              <w:keepLines/>
              <w:spacing w:after="0" w:line="240" w:lineRule="auto"/>
              <w:jc w:val="right"/>
            </w:pPr>
            <w:r>
              <w:rPr>
                <w:sz w:val="18"/>
              </w:rPr>
              <w:t>81.114,44</w:t>
            </w:r>
          </w:p>
        </w:tc>
        <w:tc>
          <w:tcPr>
            <w:tcW w:w="700" w:type="dxa"/>
            <w:tcMar>
              <w:top w:w="0" w:type="dxa"/>
              <w:bottom w:w="0" w:type="dxa"/>
            </w:tcMar>
            <w:vAlign w:val="center"/>
          </w:tcPr>
          <w:p w:rsidR="004112B9" w:rsidRDefault="008739EC">
            <w:pPr>
              <w:keepNext/>
              <w:keepLines/>
              <w:spacing w:after="0" w:line="240" w:lineRule="auto"/>
              <w:jc w:val="right"/>
            </w:pPr>
            <w:r>
              <w:rPr>
                <w:sz w:val="18"/>
              </w:rPr>
              <w:t>111,7</w:t>
            </w:r>
          </w:p>
        </w:tc>
      </w:tr>
    </w:tbl>
    <w:p w:rsidR="004112B9" w:rsidRDefault="004112B9">
      <w:pPr>
        <w:spacing w:after="0"/>
      </w:pPr>
    </w:p>
    <w:p w:rsidR="004112B9" w:rsidRDefault="008739EC" w:rsidP="008E0474">
      <w:pPr>
        <w:jc w:val="both"/>
      </w:pPr>
      <w:r>
        <w:t>Ostali rashodi za zaposlene iznose 81.114,44 eura. Povećani su u odnosu na prethodno razdoblje 11,7%  s pozicije rashoda za otpremnine (4 djelatnika su otišla u mirovinu).</w:t>
      </w:r>
    </w:p>
    <w:p w:rsidR="004112B9" w:rsidRDefault="004112B9"/>
    <w:p w:rsidR="004112B9" w:rsidRDefault="008739EC">
      <w:pPr>
        <w:keepNext/>
        <w:spacing w:line="240" w:lineRule="auto"/>
        <w:jc w:val="center"/>
      </w:pPr>
      <w:r>
        <w:rPr>
          <w:sz w:val="28"/>
        </w:rPr>
        <w:lastRenderedPageBreak/>
        <w:t>Bilješka 15.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112B9">
        <w:tblPrEx>
          <w:tblCellMar>
            <w:top w:w="0" w:type="dxa"/>
            <w:bottom w:w="0" w:type="dxa"/>
          </w:tblCellMar>
        </w:tblPrEx>
        <w:trPr>
          <w:cantSplit/>
        </w:trPr>
        <w:tc>
          <w:tcPr>
            <w:tcW w:w="700" w:type="dxa"/>
            <w:shd w:val="clear" w:color="auto" w:fill="E7F0F9"/>
            <w:tcMar>
              <w:top w:w="0" w:type="dxa"/>
              <w:bottom w:w="0" w:type="dxa"/>
            </w:tcMar>
            <w:vAlign w:val="center"/>
          </w:tcPr>
          <w:p w:rsidR="004112B9" w:rsidRDefault="008739EC">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4112B9" w:rsidRDefault="008739E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4112B9" w:rsidRDefault="008739E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4112B9" w:rsidRDefault="008739EC">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4112B9" w:rsidRDefault="008739EC">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4112B9" w:rsidRDefault="008739EC">
            <w:pPr>
              <w:keepNext/>
              <w:keepLines/>
              <w:spacing w:after="0" w:line="240" w:lineRule="auto"/>
              <w:jc w:val="center"/>
            </w:pPr>
            <w:r>
              <w:rPr>
                <w:b/>
                <w:sz w:val="18"/>
              </w:rPr>
              <w:t>Indeks (%)</w:t>
            </w:r>
          </w:p>
        </w:tc>
      </w:tr>
      <w:tr w:rsidR="004112B9">
        <w:tblPrEx>
          <w:tblCellMar>
            <w:top w:w="0" w:type="dxa"/>
            <w:bottom w:w="0" w:type="dxa"/>
          </w:tblCellMar>
        </w:tblPrEx>
        <w:trPr>
          <w:cantSplit/>
          <w:trHeight w:val="560"/>
        </w:trPr>
        <w:tc>
          <w:tcPr>
            <w:tcW w:w="700" w:type="dxa"/>
            <w:tcMar>
              <w:top w:w="0" w:type="dxa"/>
              <w:bottom w:w="0" w:type="dxa"/>
            </w:tcMar>
            <w:vAlign w:val="center"/>
          </w:tcPr>
          <w:p w:rsidR="004112B9" w:rsidRDefault="008739EC">
            <w:pPr>
              <w:keepNext/>
              <w:keepLines/>
              <w:spacing w:after="0" w:line="240" w:lineRule="auto"/>
            </w:pPr>
            <w:r>
              <w:rPr>
                <w:sz w:val="18"/>
              </w:rPr>
              <w:t>321</w:t>
            </w:r>
          </w:p>
        </w:tc>
        <w:tc>
          <w:tcPr>
            <w:tcW w:w="3180" w:type="dxa"/>
            <w:tcMar>
              <w:top w:w="0" w:type="dxa"/>
              <w:bottom w:w="0" w:type="dxa"/>
            </w:tcMar>
            <w:vAlign w:val="center"/>
          </w:tcPr>
          <w:p w:rsidR="004112B9" w:rsidRDefault="008739EC">
            <w:pPr>
              <w:keepNext/>
              <w:keepLines/>
              <w:spacing w:after="0" w:line="240" w:lineRule="auto"/>
            </w:pPr>
            <w:r>
              <w:rPr>
                <w:sz w:val="18"/>
              </w:rPr>
              <w:t>Naknade troškova zaposlenima (šifre 3211 do 3214)</w:t>
            </w:r>
          </w:p>
        </w:tc>
        <w:tc>
          <w:tcPr>
            <w:tcW w:w="700" w:type="dxa"/>
            <w:tcMar>
              <w:top w:w="0" w:type="dxa"/>
              <w:bottom w:w="0" w:type="dxa"/>
            </w:tcMar>
            <w:vAlign w:val="center"/>
          </w:tcPr>
          <w:p w:rsidR="004112B9" w:rsidRDefault="008739EC">
            <w:pPr>
              <w:keepNext/>
              <w:keepLines/>
              <w:spacing w:after="0" w:line="240" w:lineRule="auto"/>
            </w:pPr>
            <w:r>
              <w:rPr>
                <w:sz w:val="18"/>
              </w:rPr>
              <w:t>321</w:t>
            </w:r>
          </w:p>
        </w:tc>
        <w:tc>
          <w:tcPr>
            <w:tcW w:w="1860" w:type="dxa"/>
            <w:tcMar>
              <w:top w:w="0" w:type="dxa"/>
              <w:bottom w:w="0" w:type="dxa"/>
            </w:tcMar>
            <w:vAlign w:val="center"/>
          </w:tcPr>
          <w:p w:rsidR="004112B9" w:rsidRDefault="008739EC">
            <w:pPr>
              <w:keepNext/>
              <w:keepLines/>
              <w:spacing w:after="0" w:line="240" w:lineRule="auto"/>
              <w:jc w:val="right"/>
            </w:pPr>
            <w:r>
              <w:rPr>
                <w:sz w:val="18"/>
              </w:rPr>
              <w:t>67.140,54</w:t>
            </w:r>
          </w:p>
        </w:tc>
        <w:tc>
          <w:tcPr>
            <w:tcW w:w="1860" w:type="dxa"/>
            <w:tcMar>
              <w:top w:w="0" w:type="dxa"/>
              <w:bottom w:w="0" w:type="dxa"/>
            </w:tcMar>
            <w:vAlign w:val="center"/>
          </w:tcPr>
          <w:p w:rsidR="004112B9" w:rsidRDefault="008739EC">
            <w:pPr>
              <w:keepNext/>
              <w:keepLines/>
              <w:spacing w:after="0" w:line="240" w:lineRule="auto"/>
              <w:jc w:val="right"/>
            </w:pPr>
            <w:r>
              <w:rPr>
                <w:sz w:val="18"/>
              </w:rPr>
              <w:t>90.503,46</w:t>
            </w:r>
          </w:p>
        </w:tc>
        <w:tc>
          <w:tcPr>
            <w:tcW w:w="700" w:type="dxa"/>
            <w:tcMar>
              <w:top w:w="0" w:type="dxa"/>
              <w:bottom w:w="0" w:type="dxa"/>
            </w:tcMar>
            <w:vAlign w:val="center"/>
          </w:tcPr>
          <w:p w:rsidR="004112B9" w:rsidRDefault="008739EC">
            <w:pPr>
              <w:keepNext/>
              <w:keepLines/>
              <w:spacing w:after="0" w:line="240" w:lineRule="auto"/>
              <w:jc w:val="right"/>
            </w:pPr>
            <w:r>
              <w:rPr>
                <w:sz w:val="18"/>
              </w:rPr>
              <w:t>134,8</w:t>
            </w:r>
          </w:p>
        </w:tc>
      </w:tr>
    </w:tbl>
    <w:p w:rsidR="004112B9" w:rsidRDefault="004112B9">
      <w:pPr>
        <w:spacing w:after="0"/>
      </w:pPr>
    </w:p>
    <w:p w:rsidR="004112B9" w:rsidRDefault="008739EC" w:rsidP="008E0474">
      <w:pPr>
        <w:jc w:val="both"/>
      </w:pPr>
      <w:r>
        <w:t>Naknade troškova zaposlenima iznose 90.503,46 eura i povećane su u odnosu na prethodno razdoblje 34,8%.</w:t>
      </w:r>
    </w:p>
    <w:p w:rsidR="004112B9" w:rsidRDefault="008739EC" w:rsidP="00B179DD">
      <w:pPr>
        <w:jc w:val="both"/>
      </w:pPr>
      <w:r>
        <w:t>Povećanje je  najvećim dijelom zbog obračuna troškova prijevoza u oporezivim iznosima, te  povećanog broja radnika  koji putuju na relaciji Slavonski Brod-Nova Gradiška, povećanja iznosa naknada za odvojeni život, a manjim dijelom uslijed povećanja troškova dnevnica i smještaja na službenom putu.</w:t>
      </w:r>
    </w:p>
    <w:p w:rsidR="004112B9" w:rsidRDefault="008739EC">
      <w:pPr>
        <w:keepNext/>
        <w:spacing w:line="240" w:lineRule="auto"/>
        <w:jc w:val="center"/>
      </w:pPr>
      <w:r>
        <w:rPr>
          <w:sz w:val="28"/>
        </w:rPr>
        <w:t>Bilješka 16.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112B9">
        <w:tblPrEx>
          <w:tblCellMar>
            <w:top w:w="0" w:type="dxa"/>
            <w:bottom w:w="0" w:type="dxa"/>
          </w:tblCellMar>
        </w:tblPrEx>
        <w:trPr>
          <w:cantSplit/>
        </w:trPr>
        <w:tc>
          <w:tcPr>
            <w:tcW w:w="700" w:type="dxa"/>
            <w:shd w:val="clear" w:color="auto" w:fill="E7F0F9"/>
            <w:tcMar>
              <w:top w:w="0" w:type="dxa"/>
              <w:bottom w:w="0" w:type="dxa"/>
            </w:tcMar>
            <w:vAlign w:val="center"/>
          </w:tcPr>
          <w:p w:rsidR="004112B9" w:rsidRDefault="008739EC">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4112B9" w:rsidRDefault="008739E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4112B9" w:rsidRDefault="008739E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4112B9" w:rsidRDefault="008739EC">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4112B9" w:rsidRDefault="008739EC">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4112B9" w:rsidRDefault="008739EC">
            <w:pPr>
              <w:keepNext/>
              <w:keepLines/>
              <w:spacing w:after="0" w:line="240" w:lineRule="auto"/>
              <w:jc w:val="center"/>
            </w:pPr>
            <w:r>
              <w:rPr>
                <w:b/>
                <w:sz w:val="18"/>
              </w:rPr>
              <w:t>Indeks (%)</w:t>
            </w:r>
          </w:p>
        </w:tc>
      </w:tr>
      <w:tr w:rsidR="004112B9">
        <w:tblPrEx>
          <w:tblCellMar>
            <w:top w:w="0" w:type="dxa"/>
            <w:bottom w:w="0" w:type="dxa"/>
          </w:tblCellMar>
        </w:tblPrEx>
        <w:trPr>
          <w:cantSplit/>
          <w:trHeight w:val="560"/>
        </w:trPr>
        <w:tc>
          <w:tcPr>
            <w:tcW w:w="700" w:type="dxa"/>
            <w:tcMar>
              <w:top w:w="0" w:type="dxa"/>
              <w:bottom w:w="0" w:type="dxa"/>
            </w:tcMar>
            <w:vAlign w:val="center"/>
          </w:tcPr>
          <w:p w:rsidR="004112B9" w:rsidRDefault="008739EC">
            <w:pPr>
              <w:keepNext/>
              <w:keepLines/>
              <w:spacing w:after="0" w:line="240" w:lineRule="auto"/>
            </w:pPr>
            <w:r>
              <w:rPr>
                <w:sz w:val="18"/>
              </w:rPr>
              <w:t>3222</w:t>
            </w:r>
          </w:p>
        </w:tc>
        <w:tc>
          <w:tcPr>
            <w:tcW w:w="3180" w:type="dxa"/>
            <w:tcMar>
              <w:top w:w="0" w:type="dxa"/>
              <w:bottom w:w="0" w:type="dxa"/>
            </w:tcMar>
            <w:vAlign w:val="center"/>
          </w:tcPr>
          <w:p w:rsidR="004112B9" w:rsidRDefault="008739EC">
            <w:pPr>
              <w:keepNext/>
              <w:keepLines/>
              <w:spacing w:after="0" w:line="240" w:lineRule="auto"/>
            </w:pPr>
            <w:r>
              <w:rPr>
                <w:sz w:val="18"/>
              </w:rPr>
              <w:t>Materijal i sirovine</w:t>
            </w:r>
          </w:p>
        </w:tc>
        <w:tc>
          <w:tcPr>
            <w:tcW w:w="700" w:type="dxa"/>
            <w:tcMar>
              <w:top w:w="0" w:type="dxa"/>
              <w:bottom w:w="0" w:type="dxa"/>
            </w:tcMar>
            <w:vAlign w:val="center"/>
          </w:tcPr>
          <w:p w:rsidR="004112B9" w:rsidRDefault="008739EC">
            <w:pPr>
              <w:keepNext/>
              <w:keepLines/>
              <w:spacing w:after="0" w:line="240" w:lineRule="auto"/>
            </w:pPr>
            <w:r>
              <w:rPr>
                <w:sz w:val="18"/>
              </w:rPr>
              <w:t>3222</w:t>
            </w:r>
          </w:p>
        </w:tc>
        <w:tc>
          <w:tcPr>
            <w:tcW w:w="1860" w:type="dxa"/>
            <w:tcMar>
              <w:top w:w="0" w:type="dxa"/>
              <w:bottom w:w="0" w:type="dxa"/>
            </w:tcMar>
            <w:vAlign w:val="center"/>
          </w:tcPr>
          <w:p w:rsidR="004112B9" w:rsidRDefault="008739EC">
            <w:pPr>
              <w:keepNext/>
              <w:keepLines/>
              <w:spacing w:after="0" w:line="240" w:lineRule="auto"/>
              <w:jc w:val="right"/>
            </w:pPr>
            <w:r>
              <w:rPr>
                <w:sz w:val="18"/>
              </w:rPr>
              <w:t>339.405,65</w:t>
            </w:r>
          </w:p>
        </w:tc>
        <w:tc>
          <w:tcPr>
            <w:tcW w:w="1860" w:type="dxa"/>
            <w:tcMar>
              <w:top w:w="0" w:type="dxa"/>
              <w:bottom w:w="0" w:type="dxa"/>
            </w:tcMar>
            <w:vAlign w:val="center"/>
          </w:tcPr>
          <w:p w:rsidR="004112B9" w:rsidRDefault="008739EC">
            <w:pPr>
              <w:keepNext/>
              <w:keepLines/>
              <w:spacing w:after="0" w:line="240" w:lineRule="auto"/>
              <w:jc w:val="right"/>
            </w:pPr>
            <w:r>
              <w:rPr>
                <w:sz w:val="18"/>
              </w:rPr>
              <w:t>0,00</w:t>
            </w:r>
          </w:p>
        </w:tc>
        <w:tc>
          <w:tcPr>
            <w:tcW w:w="700" w:type="dxa"/>
            <w:tcMar>
              <w:top w:w="0" w:type="dxa"/>
              <w:bottom w:w="0" w:type="dxa"/>
            </w:tcMar>
            <w:vAlign w:val="center"/>
          </w:tcPr>
          <w:p w:rsidR="004112B9" w:rsidRDefault="008739EC">
            <w:pPr>
              <w:keepNext/>
              <w:keepLines/>
              <w:spacing w:after="0" w:line="240" w:lineRule="auto"/>
              <w:jc w:val="right"/>
            </w:pPr>
            <w:r>
              <w:rPr>
                <w:sz w:val="18"/>
              </w:rPr>
              <w:t>0</w:t>
            </w:r>
          </w:p>
        </w:tc>
      </w:tr>
    </w:tbl>
    <w:p w:rsidR="004112B9" w:rsidRDefault="004112B9">
      <w:pPr>
        <w:spacing w:after="0"/>
      </w:pPr>
    </w:p>
    <w:p w:rsidR="004112B9" w:rsidRDefault="008739EC" w:rsidP="008E0474">
      <w:pPr>
        <w:jc w:val="both"/>
      </w:pPr>
      <w:r>
        <w:t>Smanjenje  sa pozicije  3222 - materijal i sirovine iskazano je  jer se rashodi osnovnog i pomoćnog medicinskog materijala, lijekova i cjepiva iskazuju na novom računu- 325 Rashodi lijekova i potrošnog medicinskog materijala kod zdravstvenih ustanova (šifre 3251 do 3252).</w:t>
      </w:r>
    </w:p>
    <w:p w:rsidR="004112B9" w:rsidRDefault="004112B9"/>
    <w:p w:rsidR="004112B9" w:rsidRDefault="008739EC">
      <w:pPr>
        <w:keepNext/>
        <w:spacing w:line="240" w:lineRule="auto"/>
        <w:jc w:val="center"/>
      </w:pPr>
      <w:r>
        <w:rPr>
          <w:sz w:val="28"/>
        </w:rPr>
        <w:t>Bilješka 17.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112B9">
        <w:tblPrEx>
          <w:tblCellMar>
            <w:top w:w="0" w:type="dxa"/>
            <w:bottom w:w="0" w:type="dxa"/>
          </w:tblCellMar>
        </w:tblPrEx>
        <w:trPr>
          <w:cantSplit/>
        </w:trPr>
        <w:tc>
          <w:tcPr>
            <w:tcW w:w="700" w:type="dxa"/>
            <w:shd w:val="clear" w:color="auto" w:fill="E7F0F9"/>
            <w:tcMar>
              <w:top w:w="0" w:type="dxa"/>
              <w:bottom w:w="0" w:type="dxa"/>
            </w:tcMar>
            <w:vAlign w:val="center"/>
          </w:tcPr>
          <w:p w:rsidR="004112B9" w:rsidRDefault="008739EC">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4112B9" w:rsidRDefault="008739E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4112B9" w:rsidRDefault="008739E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4112B9" w:rsidRDefault="008739EC">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4112B9" w:rsidRDefault="008739EC">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4112B9" w:rsidRDefault="008739EC">
            <w:pPr>
              <w:keepNext/>
              <w:keepLines/>
              <w:spacing w:after="0" w:line="240" w:lineRule="auto"/>
              <w:jc w:val="center"/>
            </w:pPr>
            <w:r>
              <w:rPr>
                <w:b/>
                <w:sz w:val="18"/>
              </w:rPr>
              <w:t>Indeks (%)</w:t>
            </w:r>
          </w:p>
        </w:tc>
      </w:tr>
      <w:tr w:rsidR="004112B9">
        <w:tblPrEx>
          <w:tblCellMar>
            <w:top w:w="0" w:type="dxa"/>
            <w:bottom w:w="0" w:type="dxa"/>
          </w:tblCellMar>
        </w:tblPrEx>
        <w:trPr>
          <w:cantSplit/>
          <w:trHeight w:val="560"/>
        </w:trPr>
        <w:tc>
          <w:tcPr>
            <w:tcW w:w="700" w:type="dxa"/>
            <w:tcMar>
              <w:top w:w="0" w:type="dxa"/>
              <w:bottom w:w="0" w:type="dxa"/>
            </w:tcMar>
            <w:vAlign w:val="center"/>
          </w:tcPr>
          <w:p w:rsidR="004112B9" w:rsidRDefault="008739EC">
            <w:pPr>
              <w:keepNext/>
              <w:keepLines/>
              <w:spacing w:after="0" w:line="240" w:lineRule="auto"/>
            </w:pPr>
            <w:r>
              <w:rPr>
                <w:sz w:val="18"/>
              </w:rPr>
              <w:t>3225</w:t>
            </w:r>
          </w:p>
        </w:tc>
        <w:tc>
          <w:tcPr>
            <w:tcW w:w="3180" w:type="dxa"/>
            <w:tcMar>
              <w:top w:w="0" w:type="dxa"/>
              <w:bottom w:w="0" w:type="dxa"/>
            </w:tcMar>
            <w:vAlign w:val="center"/>
          </w:tcPr>
          <w:p w:rsidR="004112B9" w:rsidRDefault="008739EC">
            <w:pPr>
              <w:keepNext/>
              <w:keepLines/>
              <w:spacing w:after="0" w:line="240" w:lineRule="auto"/>
            </w:pPr>
            <w:r>
              <w:rPr>
                <w:sz w:val="18"/>
              </w:rPr>
              <w:t xml:space="preserve">Sitni inventar i </w:t>
            </w:r>
            <w:proofErr w:type="spellStart"/>
            <w:r>
              <w:rPr>
                <w:sz w:val="18"/>
              </w:rPr>
              <w:t>autogume</w:t>
            </w:r>
            <w:proofErr w:type="spellEnd"/>
          </w:p>
        </w:tc>
        <w:tc>
          <w:tcPr>
            <w:tcW w:w="700" w:type="dxa"/>
            <w:tcMar>
              <w:top w:w="0" w:type="dxa"/>
              <w:bottom w:w="0" w:type="dxa"/>
            </w:tcMar>
            <w:vAlign w:val="center"/>
          </w:tcPr>
          <w:p w:rsidR="004112B9" w:rsidRDefault="008739EC">
            <w:pPr>
              <w:keepNext/>
              <w:keepLines/>
              <w:spacing w:after="0" w:line="240" w:lineRule="auto"/>
            </w:pPr>
            <w:r>
              <w:rPr>
                <w:sz w:val="18"/>
              </w:rPr>
              <w:t>3225</w:t>
            </w:r>
          </w:p>
        </w:tc>
        <w:tc>
          <w:tcPr>
            <w:tcW w:w="1860" w:type="dxa"/>
            <w:tcMar>
              <w:top w:w="0" w:type="dxa"/>
              <w:bottom w:w="0" w:type="dxa"/>
            </w:tcMar>
            <w:vAlign w:val="center"/>
          </w:tcPr>
          <w:p w:rsidR="004112B9" w:rsidRDefault="008739EC">
            <w:pPr>
              <w:keepNext/>
              <w:keepLines/>
              <w:spacing w:after="0" w:line="240" w:lineRule="auto"/>
              <w:jc w:val="right"/>
            </w:pPr>
            <w:r>
              <w:rPr>
                <w:sz w:val="18"/>
              </w:rPr>
              <w:t>3.350,86</w:t>
            </w:r>
          </w:p>
        </w:tc>
        <w:tc>
          <w:tcPr>
            <w:tcW w:w="1860" w:type="dxa"/>
            <w:tcMar>
              <w:top w:w="0" w:type="dxa"/>
              <w:bottom w:w="0" w:type="dxa"/>
            </w:tcMar>
            <w:vAlign w:val="center"/>
          </w:tcPr>
          <w:p w:rsidR="004112B9" w:rsidRDefault="008739EC">
            <w:pPr>
              <w:keepNext/>
              <w:keepLines/>
              <w:spacing w:after="0" w:line="240" w:lineRule="auto"/>
              <w:jc w:val="right"/>
            </w:pPr>
            <w:r>
              <w:rPr>
                <w:sz w:val="18"/>
              </w:rPr>
              <w:t>7.267,89</w:t>
            </w:r>
          </w:p>
        </w:tc>
        <w:tc>
          <w:tcPr>
            <w:tcW w:w="700" w:type="dxa"/>
            <w:tcMar>
              <w:top w:w="0" w:type="dxa"/>
              <w:bottom w:w="0" w:type="dxa"/>
            </w:tcMar>
            <w:vAlign w:val="center"/>
          </w:tcPr>
          <w:p w:rsidR="004112B9" w:rsidRDefault="008739EC">
            <w:pPr>
              <w:keepNext/>
              <w:keepLines/>
              <w:spacing w:after="0" w:line="240" w:lineRule="auto"/>
              <w:jc w:val="right"/>
            </w:pPr>
            <w:r>
              <w:rPr>
                <w:sz w:val="18"/>
              </w:rPr>
              <w:t>216,9</w:t>
            </w:r>
          </w:p>
        </w:tc>
      </w:tr>
    </w:tbl>
    <w:p w:rsidR="004112B9" w:rsidRDefault="004112B9">
      <w:pPr>
        <w:spacing w:after="0"/>
      </w:pPr>
    </w:p>
    <w:p w:rsidR="004112B9" w:rsidRDefault="008739EC" w:rsidP="004277DE">
      <w:pPr>
        <w:jc w:val="both"/>
      </w:pPr>
      <w:r>
        <w:t xml:space="preserve">Povećanje rashoda sitnog inventara nastalo je uslijed  opremanja laboratorija i službi Zavoda potrebnom laboratorijskom, medicinskom i informatičkom  opremom (UPS, laboratorijska kolica, </w:t>
      </w:r>
      <w:proofErr w:type="spellStart"/>
      <w:r>
        <w:t>refraktometri</w:t>
      </w:r>
      <w:proofErr w:type="spellEnd"/>
      <w:r>
        <w:t xml:space="preserve">, </w:t>
      </w:r>
      <w:proofErr w:type="spellStart"/>
      <w:r>
        <w:t>dispenzori</w:t>
      </w:r>
      <w:proofErr w:type="spellEnd"/>
      <w:r>
        <w:t xml:space="preserve">, </w:t>
      </w:r>
      <w:proofErr w:type="spellStart"/>
      <w:r>
        <w:t>uzorkivači</w:t>
      </w:r>
      <w:proofErr w:type="spellEnd"/>
      <w:r>
        <w:t>, stetoskopi,…) te nabave većeg broja auto guma u odnosu na prethodno razdoblje.</w:t>
      </w:r>
    </w:p>
    <w:p w:rsidR="004112B9" w:rsidRDefault="008739EC">
      <w:pPr>
        <w:keepNext/>
        <w:spacing w:line="240" w:lineRule="auto"/>
        <w:jc w:val="center"/>
      </w:pPr>
      <w:r>
        <w:rPr>
          <w:sz w:val="28"/>
        </w:rPr>
        <w:t>Bilješka 18.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112B9">
        <w:tblPrEx>
          <w:tblCellMar>
            <w:top w:w="0" w:type="dxa"/>
            <w:bottom w:w="0" w:type="dxa"/>
          </w:tblCellMar>
        </w:tblPrEx>
        <w:trPr>
          <w:cantSplit/>
        </w:trPr>
        <w:tc>
          <w:tcPr>
            <w:tcW w:w="700" w:type="dxa"/>
            <w:shd w:val="clear" w:color="auto" w:fill="E7F0F9"/>
            <w:tcMar>
              <w:top w:w="0" w:type="dxa"/>
              <w:bottom w:w="0" w:type="dxa"/>
            </w:tcMar>
            <w:vAlign w:val="center"/>
          </w:tcPr>
          <w:p w:rsidR="004112B9" w:rsidRDefault="008739EC">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4112B9" w:rsidRDefault="008739E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4112B9" w:rsidRDefault="008739E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4112B9" w:rsidRDefault="008739EC">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4112B9" w:rsidRDefault="008739EC">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4112B9" w:rsidRDefault="008739EC">
            <w:pPr>
              <w:keepNext/>
              <w:keepLines/>
              <w:spacing w:after="0" w:line="240" w:lineRule="auto"/>
              <w:jc w:val="center"/>
            </w:pPr>
            <w:r>
              <w:rPr>
                <w:b/>
                <w:sz w:val="18"/>
              </w:rPr>
              <w:t>Indeks (%)</w:t>
            </w:r>
          </w:p>
        </w:tc>
      </w:tr>
      <w:tr w:rsidR="004112B9">
        <w:tblPrEx>
          <w:tblCellMar>
            <w:top w:w="0" w:type="dxa"/>
            <w:bottom w:w="0" w:type="dxa"/>
          </w:tblCellMar>
        </w:tblPrEx>
        <w:trPr>
          <w:cantSplit/>
          <w:trHeight w:val="560"/>
        </w:trPr>
        <w:tc>
          <w:tcPr>
            <w:tcW w:w="700" w:type="dxa"/>
            <w:tcMar>
              <w:top w:w="0" w:type="dxa"/>
              <w:bottom w:w="0" w:type="dxa"/>
            </w:tcMar>
            <w:vAlign w:val="center"/>
          </w:tcPr>
          <w:p w:rsidR="004112B9" w:rsidRDefault="008739EC">
            <w:pPr>
              <w:keepNext/>
              <w:keepLines/>
              <w:spacing w:after="0" w:line="240" w:lineRule="auto"/>
            </w:pPr>
            <w:r>
              <w:rPr>
                <w:sz w:val="18"/>
              </w:rPr>
              <w:t>3227</w:t>
            </w:r>
          </w:p>
        </w:tc>
        <w:tc>
          <w:tcPr>
            <w:tcW w:w="3180" w:type="dxa"/>
            <w:tcMar>
              <w:top w:w="0" w:type="dxa"/>
              <w:bottom w:w="0" w:type="dxa"/>
            </w:tcMar>
            <w:vAlign w:val="center"/>
          </w:tcPr>
          <w:p w:rsidR="004112B9" w:rsidRDefault="008739EC">
            <w:pPr>
              <w:keepNext/>
              <w:keepLines/>
              <w:spacing w:after="0" w:line="240" w:lineRule="auto"/>
            </w:pPr>
            <w:r>
              <w:rPr>
                <w:sz w:val="18"/>
              </w:rPr>
              <w:t>Službena, radna i zaštitna odjeća i obuća</w:t>
            </w:r>
          </w:p>
        </w:tc>
        <w:tc>
          <w:tcPr>
            <w:tcW w:w="700" w:type="dxa"/>
            <w:tcMar>
              <w:top w:w="0" w:type="dxa"/>
              <w:bottom w:w="0" w:type="dxa"/>
            </w:tcMar>
            <w:vAlign w:val="center"/>
          </w:tcPr>
          <w:p w:rsidR="004112B9" w:rsidRDefault="008739EC">
            <w:pPr>
              <w:keepNext/>
              <w:keepLines/>
              <w:spacing w:after="0" w:line="240" w:lineRule="auto"/>
            </w:pPr>
            <w:r>
              <w:rPr>
                <w:sz w:val="18"/>
              </w:rPr>
              <w:t>3227</w:t>
            </w:r>
          </w:p>
        </w:tc>
        <w:tc>
          <w:tcPr>
            <w:tcW w:w="1860" w:type="dxa"/>
            <w:tcMar>
              <w:top w:w="0" w:type="dxa"/>
              <w:bottom w:w="0" w:type="dxa"/>
            </w:tcMar>
            <w:vAlign w:val="center"/>
          </w:tcPr>
          <w:p w:rsidR="004112B9" w:rsidRDefault="008739EC">
            <w:pPr>
              <w:keepNext/>
              <w:keepLines/>
              <w:spacing w:after="0" w:line="240" w:lineRule="auto"/>
              <w:jc w:val="right"/>
            </w:pPr>
            <w:r>
              <w:rPr>
                <w:sz w:val="18"/>
              </w:rPr>
              <w:t>391,25</w:t>
            </w:r>
          </w:p>
        </w:tc>
        <w:tc>
          <w:tcPr>
            <w:tcW w:w="1860" w:type="dxa"/>
            <w:tcMar>
              <w:top w:w="0" w:type="dxa"/>
              <w:bottom w:w="0" w:type="dxa"/>
            </w:tcMar>
            <w:vAlign w:val="center"/>
          </w:tcPr>
          <w:p w:rsidR="004112B9" w:rsidRDefault="008739EC">
            <w:pPr>
              <w:keepNext/>
              <w:keepLines/>
              <w:spacing w:after="0" w:line="240" w:lineRule="auto"/>
              <w:jc w:val="right"/>
            </w:pPr>
            <w:r>
              <w:rPr>
                <w:sz w:val="18"/>
              </w:rPr>
              <w:t>4.072,95</w:t>
            </w:r>
          </w:p>
        </w:tc>
        <w:tc>
          <w:tcPr>
            <w:tcW w:w="700" w:type="dxa"/>
            <w:tcMar>
              <w:top w:w="0" w:type="dxa"/>
              <w:bottom w:w="0" w:type="dxa"/>
            </w:tcMar>
            <w:vAlign w:val="center"/>
          </w:tcPr>
          <w:p w:rsidR="004112B9" w:rsidRDefault="008739EC">
            <w:pPr>
              <w:keepNext/>
              <w:keepLines/>
              <w:spacing w:after="0" w:line="240" w:lineRule="auto"/>
              <w:jc w:val="right"/>
            </w:pPr>
            <w:r>
              <w:rPr>
                <w:sz w:val="18"/>
              </w:rPr>
              <w:t>1041,0</w:t>
            </w:r>
          </w:p>
        </w:tc>
      </w:tr>
    </w:tbl>
    <w:p w:rsidR="004112B9" w:rsidRDefault="008739EC" w:rsidP="004277DE">
      <w:pPr>
        <w:jc w:val="both"/>
      </w:pPr>
      <w:r>
        <w:t>Povećanje tekuće godine proizlazi iz nabave zaštitne odjeće i obuće za sve zdravstvene radnike i čistačice , dok se u prethodnoj godini nabavila zaštitna odjeća i obuća  samo za novozaposlene radnike.</w:t>
      </w:r>
    </w:p>
    <w:p w:rsidR="004112B9" w:rsidRDefault="008739EC">
      <w:pPr>
        <w:keepNext/>
        <w:spacing w:line="240" w:lineRule="auto"/>
        <w:jc w:val="center"/>
      </w:pPr>
      <w:r>
        <w:rPr>
          <w:sz w:val="28"/>
        </w:rPr>
        <w:lastRenderedPageBreak/>
        <w:t>Bilješka 19.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112B9">
        <w:tblPrEx>
          <w:tblCellMar>
            <w:top w:w="0" w:type="dxa"/>
            <w:bottom w:w="0" w:type="dxa"/>
          </w:tblCellMar>
        </w:tblPrEx>
        <w:trPr>
          <w:cantSplit/>
        </w:trPr>
        <w:tc>
          <w:tcPr>
            <w:tcW w:w="700" w:type="dxa"/>
            <w:shd w:val="clear" w:color="auto" w:fill="E7F0F9"/>
            <w:tcMar>
              <w:top w:w="0" w:type="dxa"/>
              <w:bottom w:w="0" w:type="dxa"/>
            </w:tcMar>
            <w:vAlign w:val="center"/>
          </w:tcPr>
          <w:p w:rsidR="004112B9" w:rsidRDefault="008739EC">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4112B9" w:rsidRDefault="008739E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4112B9" w:rsidRDefault="008739E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4112B9" w:rsidRDefault="008739EC">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4112B9" w:rsidRDefault="008739EC">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4112B9" w:rsidRDefault="008739EC">
            <w:pPr>
              <w:keepNext/>
              <w:keepLines/>
              <w:spacing w:after="0" w:line="240" w:lineRule="auto"/>
              <w:jc w:val="center"/>
            </w:pPr>
            <w:r>
              <w:rPr>
                <w:b/>
                <w:sz w:val="18"/>
              </w:rPr>
              <w:t>Indeks (%)</w:t>
            </w:r>
          </w:p>
        </w:tc>
      </w:tr>
      <w:tr w:rsidR="004112B9">
        <w:tblPrEx>
          <w:tblCellMar>
            <w:top w:w="0" w:type="dxa"/>
            <w:bottom w:w="0" w:type="dxa"/>
          </w:tblCellMar>
        </w:tblPrEx>
        <w:trPr>
          <w:cantSplit/>
          <w:trHeight w:val="560"/>
        </w:trPr>
        <w:tc>
          <w:tcPr>
            <w:tcW w:w="700" w:type="dxa"/>
            <w:tcMar>
              <w:top w:w="0" w:type="dxa"/>
              <w:bottom w:w="0" w:type="dxa"/>
            </w:tcMar>
            <w:vAlign w:val="center"/>
          </w:tcPr>
          <w:p w:rsidR="004112B9" w:rsidRDefault="008739EC">
            <w:pPr>
              <w:keepNext/>
              <w:keepLines/>
              <w:spacing w:after="0" w:line="240" w:lineRule="auto"/>
            </w:pPr>
            <w:r>
              <w:rPr>
                <w:sz w:val="18"/>
              </w:rPr>
              <w:t>3232</w:t>
            </w:r>
          </w:p>
        </w:tc>
        <w:tc>
          <w:tcPr>
            <w:tcW w:w="3180" w:type="dxa"/>
            <w:tcMar>
              <w:top w:w="0" w:type="dxa"/>
              <w:bottom w:w="0" w:type="dxa"/>
            </w:tcMar>
            <w:vAlign w:val="center"/>
          </w:tcPr>
          <w:p w:rsidR="004112B9" w:rsidRDefault="008739EC">
            <w:pPr>
              <w:keepNext/>
              <w:keepLines/>
              <w:spacing w:after="0" w:line="240" w:lineRule="auto"/>
            </w:pPr>
            <w:r>
              <w:rPr>
                <w:sz w:val="18"/>
              </w:rPr>
              <w:t>Usluge tekućeg i investicijskog održavanja</w:t>
            </w:r>
          </w:p>
        </w:tc>
        <w:tc>
          <w:tcPr>
            <w:tcW w:w="700" w:type="dxa"/>
            <w:tcMar>
              <w:top w:w="0" w:type="dxa"/>
              <w:bottom w:w="0" w:type="dxa"/>
            </w:tcMar>
            <w:vAlign w:val="center"/>
          </w:tcPr>
          <w:p w:rsidR="004112B9" w:rsidRDefault="008739EC">
            <w:pPr>
              <w:keepNext/>
              <w:keepLines/>
              <w:spacing w:after="0" w:line="240" w:lineRule="auto"/>
            </w:pPr>
            <w:r>
              <w:rPr>
                <w:sz w:val="18"/>
              </w:rPr>
              <w:t>3232</w:t>
            </w:r>
          </w:p>
        </w:tc>
        <w:tc>
          <w:tcPr>
            <w:tcW w:w="1860" w:type="dxa"/>
            <w:tcMar>
              <w:top w:w="0" w:type="dxa"/>
              <w:bottom w:w="0" w:type="dxa"/>
            </w:tcMar>
            <w:vAlign w:val="center"/>
          </w:tcPr>
          <w:p w:rsidR="004112B9" w:rsidRDefault="008739EC">
            <w:pPr>
              <w:keepNext/>
              <w:keepLines/>
              <w:spacing w:after="0" w:line="240" w:lineRule="auto"/>
              <w:jc w:val="right"/>
            </w:pPr>
            <w:r>
              <w:rPr>
                <w:sz w:val="18"/>
              </w:rPr>
              <w:t>67.097,48</w:t>
            </w:r>
          </w:p>
        </w:tc>
        <w:tc>
          <w:tcPr>
            <w:tcW w:w="1860" w:type="dxa"/>
            <w:tcMar>
              <w:top w:w="0" w:type="dxa"/>
              <w:bottom w:w="0" w:type="dxa"/>
            </w:tcMar>
            <w:vAlign w:val="center"/>
          </w:tcPr>
          <w:p w:rsidR="004112B9" w:rsidRDefault="008739EC">
            <w:pPr>
              <w:keepNext/>
              <w:keepLines/>
              <w:spacing w:after="0" w:line="240" w:lineRule="auto"/>
              <w:jc w:val="right"/>
            </w:pPr>
            <w:r>
              <w:rPr>
                <w:sz w:val="18"/>
              </w:rPr>
              <w:t>79.033,73</w:t>
            </w:r>
          </w:p>
        </w:tc>
        <w:tc>
          <w:tcPr>
            <w:tcW w:w="700" w:type="dxa"/>
            <w:tcMar>
              <w:top w:w="0" w:type="dxa"/>
              <w:bottom w:w="0" w:type="dxa"/>
            </w:tcMar>
            <w:vAlign w:val="center"/>
          </w:tcPr>
          <w:p w:rsidR="004112B9" w:rsidRDefault="008739EC">
            <w:pPr>
              <w:keepNext/>
              <w:keepLines/>
              <w:spacing w:after="0" w:line="240" w:lineRule="auto"/>
              <w:jc w:val="right"/>
            </w:pPr>
            <w:r>
              <w:rPr>
                <w:sz w:val="18"/>
              </w:rPr>
              <w:t>117,8</w:t>
            </w:r>
          </w:p>
        </w:tc>
      </w:tr>
    </w:tbl>
    <w:p w:rsidR="004112B9" w:rsidRDefault="004112B9">
      <w:pPr>
        <w:spacing w:after="0"/>
      </w:pPr>
    </w:p>
    <w:p w:rsidR="004112B9" w:rsidRDefault="008739EC">
      <w:r>
        <w:t xml:space="preserve">Povećanje proizlazi s pozicije održavanja građevinskih objekata u Novoj gradiški i </w:t>
      </w:r>
      <w:proofErr w:type="spellStart"/>
      <w:r>
        <w:t>Sl.Brodu</w:t>
      </w:r>
      <w:proofErr w:type="spellEnd"/>
      <w:r>
        <w:t xml:space="preserve"> vezano uz radove uzemljenja, popravaka </w:t>
      </w:r>
      <w:proofErr w:type="spellStart"/>
      <w:r>
        <w:t>panik</w:t>
      </w:r>
      <w:proofErr w:type="spellEnd"/>
      <w:r>
        <w:t xml:space="preserve"> rasvjete, popravka stolarije, izmjene brava, izmjena električnih instalacija i lampi.</w:t>
      </w:r>
    </w:p>
    <w:p w:rsidR="004112B9" w:rsidRDefault="004112B9"/>
    <w:p w:rsidR="004112B9" w:rsidRDefault="008739EC">
      <w:pPr>
        <w:keepNext/>
        <w:spacing w:line="240" w:lineRule="auto"/>
        <w:jc w:val="center"/>
      </w:pPr>
      <w:r>
        <w:rPr>
          <w:sz w:val="28"/>
        </w:rPr>
        <w:t>Bilješka 20.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112B9">
        <w:tblPrEx>
          <w:tblCellMar>
            <w:top w:w="0" w:type="dxa"/>
            <w:bottom w:w="0" w:type="dxa"/>
          </w:tblCellMar>
        </w:tblPrEx>
        <w:trPr>
          <w:cantSplit/>
        </w:trPr>
        <w:tc>
          <w:tcPr>
            <w:tcW w:w="700" w:type="dxa"/>
            <w:shd w:val="clear" w:color="auto" w:fill="E7F0F9"/>
            <w:tcMar>
              <w:top w:w="0" w:type="dxa"/>
              <w:bottom w:w="0" w:type="dxa"/>
            </w:tcMar>
            <w:vAlign w:val="center"/>
          </w:tcPr>
          <w:p w:rsidR="004112B9" w:rsidRDefault="008739EC">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4112B9" w:rsidRDefault="008739E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4112B9" w:rsidRDefault="008739E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4112B9" w:rsidRDefault="008739EC">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4112B9" w:rsidRDefault="008739EC">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4112B9" w:rsidRDefault="008739EC">
            <w:pPr>
              <w:keepNext/>
              <w:keepLines/>
              <w:spacing w:after="0" w:line="240" w:lineRule="auto"/>
              <w:jc w:val="center"/>
            </w:pPr>
            <w:r>
              <w:rPr>
                <w:b/>
                <w:sz w:val="18"/>
              </w:rPr>
              <w:t>Indeks (%)</w:t>
            </w:r>
          </w:p>
        </w:tc>
      </w:tr>
      <w:tr w:rsidR="004112B9">
        <w:tblPrEx>
          <w:tblCellMar>
            <w:top w:w="0" w:type="dxa"/>
            <w:bottom w:w="0" w:type="dxa"/>
          </w:tblCellMar>
        </w:tblPrEx>
        <w:trPr>
          <w:cantSplit/>
          <w:trHeight w:val="560"/>
        </w:trPr>
        <w:tc>
          <w:tcPr>
            <w:tcW w:w="700" w:type="dxa"/>
            <w:tcMar>
              <w:top w:w="0" w:type="dxa"/>
              <w:bottom w:w="0" w:type="dxa"/>
            </w:tcMar>
            <w:vAlign w:val="center"/>
          </w:tcPr>
          <w:p w:rsidR="004112B9" w:rsidRDefault="008739EC">
            <w:pPr>
              <w:keepNext/>
              <w:keepLines/>
              <w:spacing w:after="0" w:line="240" w:lineRule="auto"/>
            </w:pPr>
            <w:r>
              <w:rPr>
                <w:sz w:val="18"/>
              </w:rPr>
              <w:t>3235</w:t>
            </w:r>
          </w:p>
        </w:tc>
        <w:tc>
          <w:tcPr>
            <w:tcW w:w="3180" w:type="dxa"/>
            <w:tcMar>
              <w:top w:w="0" w:type="dxa"/>
              <w:bottom w:w="0" w:type="dxa"/>
            </w:tcMar>
            <w:vAlign w:val="center"/>
          </w:tcPr>
          <w:p w:rsidR="004112B9" w:rsidRDefault="008739EC">
            <w:pPr>
              <w:keepNext/>
              <w:keepLines/>
              <w:spacing w:after="0" w:line="240" w:lineRule="auto"/>
            </w:pPr>
            <w:r>
              <w:rPr>
                <w:sz w:val="18"/>
              </w:rPr>
              <w:t>Zakupnine i najamnine</w:t>
            </w:r>
          </w:p>
        </w:tc>
        <w:tc>
          <w:tcPr>
            <w:tcW w:w="700" w:type="dxa"/>
            <w:tcMar>
              <w:top w:w="0" w:type="dxa"/>
              <w:bottom w:w="0" w:type="dxa"/>
            </w:tcMar>
            <w:vAlign w:val="center"/>
          </w:tcPr>
          <w:p w:rsidR="004112B9" w:rsidRDefault="008739EC">
            <w:pPr>
              <w:keepNext/>
              <w:keepLines/>
              <w:spacing w:after="0" w:line="240" w:lineRule="auto"/>
            </w:pPr>
            <w:r>
              <w:rPr>
                <w:sz w:val="18"/>
              </w:rPr>
              <w:t>3235</w:t>
            </w:r>
          </w:p>
        </w:tc>
        <w:tc>
          <w:tcPr>
            <w:tcW w:w="1860" w:type="dxa"/>
            <w:tcMar>
              <w:top w:w="0" w:type="dxa"/>
              <w:bottom w:w="0" w:type="dxa"/>
            </w:tcMar>
            <w:vAlign w:val="center"/>
          </w:tcPr>
          <w:p w:rsidR="004112B9" w:rsidRDefault="008739EC">
            <w:pPr>
              <w:keepNext/>
              <w:keepLines/>
              <w:spacing w:after="0" w:line="240" w:lineRule="auto"/>
              <w:jc w:val="right"/>
            </w:pPr>
            <w:r>
              <w:rPr>
                <w:sz w:val="18"/>
              </w:rPr>
              <w:t>9.014,98</w:t>
            </w:r>
          </w:p>
        </w:tc>
        <w:tc>
          <w:tcPr>
            <w:tcW w:w="1860" w:type="dxa"/>
            <w:tcMar>
              <w:top w:w="0" w:type="dxa"/>
              <w:bottom w:w="0" w:type="dxa"/>
            </w:tcMar>
            <w:vAlign w:val="center"/>
          </w:tcPr>
          <w:p w:rsidR="004112B9" w:rsidRDefault="008739EC">
            <w:pPr>
              <w:keepNext/>
              <w:keepLines/>
              <w:spacing w:after="0" w:line="240" w:lineRule="auto"/>
              <w:jc w:val="right"/>
            </w:pPr>
            <w:r>
              <w:rPr>
                <w:sz w:val="18"/>
              </w:rPr>
              <w:t>4.252,12</w:t>
            </w:r>
          </w:p>
        </w:tc>
        <w:tc>
          <w:tcPr>
            <w:tcW w:w="700" w:type="dxa"/>
            <w:tcMar>
              <w:top w:w="0" w:type="dxa"/>
              <w:bottom w:w="0" w:type="dxa"/>
            </w:tcMar>
            <w:vAlign w:val="center"/>
          </w:tcPr>
          <w:p w:rsidR="004112B9" w:rsidRDefault="008739EC">
            <w:pPr>
              <w:keepNext/>
              <w:keepLines/>
              <w:spacing w:after="0" w:line="240" w:lineRule="auto"/>
              <w:jc w:val="right"/>
            </w:pPr>
            <w:r>
              <w:rPr>
                <w:sz w:val="18"/>
              </w:rPr>
              <w:t>47,2</w:t>
            </w:r>
          </w:p>
        </w:tc>
      </w:tr>
    </w:tbl>
    <w:p w:rsidR="004112B9" w:rsidRDefault="004112B9">
      <w:pPr>
        <w:spacing w:after="0"/>
      </w:pPr>
    </w:p>
    <w:p w:rsidR="004112B9" w:rsidRDefault="008739EC" w:rsidP="004277DE">
      <w:pPr>
        <w:jc w:val="both"/>
      </w:pPr>
      <w:r>
        <w:t>Smanjeni su rashodi na poziciji zakupnine i najamnine –  u prethodnom razdoblju imali smo najam servera tri mjeseca i najam ledenice -70 C zbog redovnog servisa postojeće ledenice na -70 C.</w:t>
      </w:r>
    </w:p>
    <w:p w:rsidR="004112B9" w:rsidRDefault="008739EC">
      <w:pPr>
        <w:keepNext/>
        <w:spacing w:line="240" w:lineRule="auto"/>
        <w:jc w:val="center"/>
      </w:pPr>
      <w:r>
        <w:rPr>
          <w:sz w:val="28"/>
        </w:rPr>
        <w:t>Bilješka 21.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112B9">
        <w:tblPrEx>
          <w:tblCellMar>
            <w:top w:w="0" w:type="dxa"/>
            <w:bottom w:w="0" w:type="dxa"/>
          </w:tblCellMar>
        </w:tblPrEx>
        <w:trPr>
          <w:cantSplit/>
        </w:trPr>
        <w:tc>
          <w:tcPr>
            <w:tcW w:w="700" w:type="dxa"/>
            <w:shd w:val="clear" w:color="auto" w:fill="E7F0F9"/>
            <w:tcMar>
              <w:top w:w="0" w:type="dxa"/>
              <w:bottom w:w="0" w:type="dxa"/>
            </w:tcMar>
            <w:vAlign w:val="center"/>
          </w:tcPr>
          <w:p w:rsidR="004112B9" w:rsidRDefault="008739EC">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4112B9" w:rsidRDefault="008739E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4112B9" w:rsidRDefault="008739E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4112B9" w:rsidRDefault="008739EC">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4112B9" w:rsidRDefault="008739EC">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4112B9" w:rsidRDefault="008739EC">
            <w:pPr>
              <w:keepNext/>
              <w:keepLines/>
              <w:spacing w:after="0" w:line="240" w:lineRule="auto"/>
              <w:jc w:val="center"/>
            </w:pPr>
            <w:r>
              <w:rPr>
                <w:b/>
                <w:sz w:val="18"/>
              </w:rPr>
              <w:t>Indeks (%)</w:t>
            </w:r>
          </w:p>
        </w:tc>
      </w:tr>
      <w:tr w:rsidR="004112B9">
        <w:tblPrEx>
          <w:tblCellMar>
            <w:top w:w="0" w:type="dxa"/>
            <w:bottom w:w="0" w:type="dxa"/>
          </w:tblCellMar>
        </w:tblPrEx>
        <w:trPr>
          <w:cantSplit/>
          <w:trHeight w:val="560"/>
        </w:trPr>
        <w:tc>
          <w:tcPr>
            <w:tcW w:w="700" w:type="dxa"/>
            <w:tcMar>
              <w:top w:w="0" w:type="dxa"/>
              <w:bottom w:w="0" w:type="dxa"/>
            </w:tcMar>
            <w:vAlign w:val="center"/>
          </w:tcPr>
          <w:p w:rsidR="004112B9" w:rsidRDefault="008739EC">
            <w:pPr>
              <w:keepNext/>
              <w:keepLines/>
              <w:spacing w:after="0" w:line="240" w:lineRule="auto"/>
            </w:pPr>
            <w:r>
              <w:rPr>
                <w:sz w:val="18"/>
              </w:rPr>
              <w:t>3236</w:t>
            </w:r>
          </w:p>
        </w:tc>
        <w:tc>
          <w:tcPr>
            <w:tcW w:w="3180" w:type="dxa"/>
            <w:tcMar>
              <w:top w:w="0" w:type="dxa"/>
              <w:bottom w:w="0" w:type="dxa"/>
            </w:tcMar>
            <w:vAlign w:val="center"/>
          </w:tcPr>
          <w:p w:rsidR="004112B9" w:rsidRDefault="008739EC">
            <w:pPr>
              <w:keepNext/>
              <w:keepLines/>
              <w:spacing w:after="0" w:line="240" w:lineRule="auto"/>
            </w:pPr>
            <w:r>
              <w:rPr>
                <w:sz w:val="18"/>
              </w:rPr>
              <w:t>Zdravstvene i veterinarske usluge</w:t>
            </w:r>
          </w:p>
        </w:tc>
        <w:tc>
          <w:tcPr>
            <w:tcW w:w="700" w:type="dxa"/>
            <w:tcMar>
              <w:top w:w="0" w:type="dxa"/>
              <w:bottom w:w="0" w:type="dxa"/>
            </w:tcMar>
            <w:vAlign w:val="center"/>
          </w:tcPr>
          <w:p w:rsidR="004112B9" w:rsidRDefault="008739EC">
            <w:pPr>
              <w:keepNext/>
              <w:keepLines/>
              <w:spacing w:after="0" w:line="240" w:lineRule="auto"/>
            </w:pPr>
            <w:r>
              <w:rPr>
                <w:sz w:val="18"/>
              </w:rPr>
              <w:t>3236</w:t>
            </w:r>
          </w:p>
        </w:tc>
        <w:tc>
          <w:tcPr>
            <w:tcW w:w="1860" w:type="dxa"/>
            <w:tcMar>
              <w:top w:w="0" w:type="dxa"/>
              <w:bottom w:w="0" w:type="dxa"/>
            </w:tcMar>
            <w:vAlign w:val="center"/>
          </w:tcPr>
          <w:p w:rsidR="004112B9" w:rsidRDefault="008739EC">
            <w:pPr>
              <w:keepNext/>
              <w:keepLines/>
              <w:spacing w:after="0" w:line="240" w:lineRule="auto"/>
              <w:jc w:val="right"/>
            </w:pPr>
            <w:r>
              <w:rPr>
                <w:sz w:val="18"/>
              </w:rPr>
              <w:t>72.824,41</w:t>
            </w:r>
          </w:p>
        </w:tc>
        <w:tc>
          <w:tcPr>
            <w:tcW w:w="1860" w:type="dxa"/>
            <w:tcMar>
              <w:top w:w="0" w:type="dxa"/>
              <w:bottom w:w="0" w:type="dxa"/>
            </w:tcMar>
            <w:vAlign w:val="center"/>
          </w:tcPr>
          <w:p w:rsidR="004112B9" w:rsidRDefault="008739EC">
            <w:pPr>
              <w:keepNext/>
              <w:keepLines/>
              <w:spacing w:after="0" w:line="240" w:lineRule="auto"/>
              <w:jc w:val="right"/>
            </w:pPr>
            <w:r>
              <w:rPr>
                <w:sz w:val="18"/>
              </w:rPr>
              <w:t>67.659,77</w:t>
            </w:r>
          </w:p>
        </w:tc>
        <w:tc>
          <w:tcPr>
            <w:tcW w:w="700" w:type="dxa"/>
            <w:tcMar>
              <w:top w:w="0" w:type="dxa"/>
              <w:bottom w:w="0" w:type="dxa"/>
            </w:tcMar>
            <w:vAlign w:val="center"/>
          </w:tcPr>
          <w:p w:rsidR="004112B9" w:rsidRDefault="008739EC">
            <w:pPr>
              <w:keepNext/>
              <w:keepLines/>
              <w:spacing w:after="0" w:line="240" w:lineRule="auto"/>
              <w:jc w:val="right"/>
            </w:pPr>
            <w:r>
              <w:rPr>
                <w:sz w:val="18"/>
              </w:rPr>
              <w:t>92,9</w:t>
            </w:r>
          </w:p>
        </w:tc>
      </w:tr>
    </w:tbl>
    <w:p w:rsidR="004112B9" w:rsidRDefault="004112B9">
      <w:pPr>
        <w:spacing w:after="0"/>
      </w:pPr>
    </w:p>
    <w:p w:rsidR="004112B9" w:rsidRDefault="008739EC" w:rsidP="004277DE">
      <w:pPr>
        <w:jc w:val="both"/>
      </w:pPr>
      <w:r>
        <w:t>Smanjeni su rashodi laboratorijskih i ostalih usluga uslijed smanjenja broja uzoraka monitoringa vode za piće.</w:t>
      </w:r>
    </w:p>
    <w:p w:rsidR="004112B9" w:rsidRDefault="008739EC">
      <w:pPr>
        <w:keepNext/>
        <w:spacing w:line="240" w:lineRule="auto"/>
        <w:jc w:val="center"/>
      </w:pPr>
      <w:r>
        <w:rPr>
          <w:sz w:val="28"/>
        </w:rPr>
        <w:t>Bilješka 22.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112B9">
        <w:tblPrEx>
          <w:tblCellMar>
            <w:top w:w="0" w:type="dxa"/>
            <w:bottom w:w="0" w:type="dxa"/>
          </w:tblCellMar>
        </w:tblPrEx>
        <w:trPr>
          <w:cantSplit/>
        </w:trPr>
        <w:tc>
          <w:tcPr>
            <w:tcW w:w="700" w:type="dxa"/>
            <w:shd w:val="clear" w:color="auto" w:fill="E7F0F9"/>
            <w:tcMar>
              <w:top w:w="0" w:type="dxa"/>
              <w:bottom w:w="0" w:type="dxa"/>
            </w:tcMar>
            <w:vAlign w:val="center"/>
          </w:tcPr>
          <w:p w:rsidR="004112B9" w:rsidRDefault="008739EC">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4112B9" w:rsidRDefault="008739E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4112B9" w:rsidRDefault="008739E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4112B9" w:rsidRDefault="008739EC">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4112B9" w:rsidRDefault="008739EC">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4112B9" w:rsidRDefault="008739EC">
            <w:pPr>
              <w:keepNext/>
              <w:keepLines/>
              <w:spacing w:after="0" w:line="240" w:lineRule="auto"/>
              <w:jc w:val="center"/>
            </w:pPr>
            <w:r>
              <w:rPr>
                <w:b/>
                <w:sz w:val="18"/>
              </w:rPr>
              <w:t>Indeks (%)</w:t>
            </w:r>
          </w:p>
        </w:tc>
      </w:tr>
      <w:tr w:rsidR="004112B9">
        <w:tblPrEx>
          <w:tblCellMar>
            <w:top w:w="0" w:type="dxa"/>
            <w:bottom w:w="0" w:type="dxa"/>
          </w:tblCellMar>
        </w:tblPrEx>
        <w:trPr>
          <w:cantSplit/>
          <w:trHeight w:val="560"/>
        </w:trPr>
        <w:tc>
          <w:tcPr>
            <w:tcW w:w="700" w:type="dxa"/>
            <w:tcMar>
              <w:top w:w="0" w:type="dxa"/>
              <w:bottom w:w="0" w:type="dxa"/>
            </w:tcMar>
            <w:vAlign w:val="center"/>
          </w:tcPr>
          <w:p w:rsidR="004112B9" w:rsidRDefault="008739EC">
            <w:pPr>
              <w:keepNext/>
              <w:keepLines/>
              <w:spacing w:after="0" w:line="240" w:lineRule="auto"/>
            </w:pPr>
            <w:r>
              <w:rPr>
                <w:sz w:val="18"/>
              </w:rPr>
              <w:t>3238</w:t>
            </w:r>
          </w:p>
        </w:tc>
        <w:tc>
          <w:tcPr>
            <w:tcW w:w="3180" w:type="dxa"/>
            <w:tcMar>
              <w:top w:w="0" w:type="dxa"/>
              <w:bottom w:w="0" w:type="dxa"/>
            </w:tcMar>
            <w:vAlign w:val="center"/>
          </w:tcPr>
          <w:p w:rsidR="004112B9" w:rsidRDefault="008739EC">
            <w:pPr>
              <w:keepNext/>
              <w:keepLines/>
              <w:spacing w:after="0" w:line="240" w:lineRule="auto"/>
            </w:pPr>
            <w:r>
              <w:rPr>
                <w:sz w:val="18"/>
              </w:rPr>
              <w:t>Računalne usluge</w:t>
            </w:r>
          </w:p>
        </w:tc>
        <w:tc>
          <w:tcPr>
            <w:tcW w:w="700" w:type="dxa"/>
            <w:tcMar>
              <w:top w:w="0" w:type="dxa"/>
              <w:bottom w:w="0" w:type="dxa"/>
            </w:tcMar>
            <w:vAlign w:val="center"/>
          </w:tcPr>
          <w:p w:rsidR="004112B9" w:rsidRDefault="008739EC">
            <w:pPr>
              <w:keepNext/>
              <w:keepLines/>
              <w:spacing w:after="0" w:line="240" w:lineRule="auto"/>
            </w:pPr>
            <w:r>
              <w:rPr>
                <w:sz w:val="18"/>
              </w:rPr>
              <w:t>3238</w:t>
            </w:r>
          </w:p>
        </w:tc>
        <w:tc>
          <w:tcPr>
            <w:tcW w:w="1860" w:type="dxa"/>
            <w:tcMar>
              <w:top w:w="0" w:type="dxa"/>
              <w:bottom w:w="0" w:type="dxa"/>
            </w:tcMar>
            <w:vAlign w:val="center"/>
          </w:tcPr>
          <w:p w:rsidR="004112B9" w:rsidRDefault="008739EC">
            <w:pPr>
              <w:keepNext/>
              <w:keepLines/>
              <w:spacing w:after="0" w:line="240" w:lineRule="auto"/>
              <w:jc w:val="right"/>
            </w:pPr>
            <w:r>
              <w:rPr>
                <w:sz w:val="18"/>
              </w:rPr>
              <w:t>28.419,11</w:t>
            </w:r>
          </w:p>
        </w:tc>
        <w:tc>
          <w:tcPr>
            <w:tcW w:w="1860" w:type="dxa"/>
            <w:tcMar>
              <w:top w:w="0" w:type="dxa"/>
              <w:bottom w:w="0" w:type="dxa"/>
            </w:tcMar>
            <w:vAlign w:val="center"/>
          </w:tcPr>
          <w:p w:rsidR="004112B9" w:rsidRDefault="008739EC">
            <w:pPr>
              <w:keepNext/>
              <w:keepLines/>
              <w:spacing w:after="0" w:line="240" w:lineRule="auto"/>
              <w:jc w:val="right"/>
            </w:pPr>
            <w:r>
              <w:rPr>
                <w:sz w:val="18"/>
              </w:rPr>
              <w:t>34.843,05</w:t>
            </w:r>
          </w:p>
        </w:tc>
        <w:tc>
          <w:tcPr>
            <w:tcW w:w="700" w:type="dxa"/>
            <w:tcMar>
              <w:top w:w="0" w:type="dxa"/>
              <w:bottom w:w="0" w:type="dxa"/>
            </w:tcMar>
            <w:vAlign w:val="center"/>
          </w:tcPr>
          <w:p w:rsidR="004112B9" w:rsidRDefault="008739EC">
            <w:pPr>
              <w:keepNext/>
              <w:keepLines/>
              <w:spacing w:after="0" w:line="240" w:lineRule="auto"/>
              <w:jc w:val="right"/>
            </w:pPr>
            <w:r>
              <w:rPr>
                <w:sz w:val="18"/>
              </w:rPr>
              <w:t>122,6</w:t>
            </w:r>
          </w:p>
        </w:tc>
      </w:tr>
    </w:tbl>
    <w:p w:rsidR="004112B9" w:rsidRDefault="004112B9">
      <w:pPr>
        <w:spacing w:after="0"/>
      </w:pPr>
    </w:p>
    <w:p w:rsidR="004112B9" w:rsidRDefault="008739EC" w:rsidP="004277DE">
      <w:pPr>
        <w:jc w:val="both"/>
      </w:pPr>
      <w:r>
        <w:t xml:space="preserve">Povećanje rashoda nastalo je zbog nadogradnja i prilagodbi programa radi </w:t>
      </w:r>
      <w:proofErr w:type="spellStart"/>
      <w:r>
        <w:t>fiskalizacije</w:t>
      </w:r>
      <w:proofErr w:type="spellEnd"/>
      <w:r>
        <w:t xml:space="preserve"> 2.0,  prilagodbi programa uredskog poslovanja, povećanja troškova održavanja programa zaštite od virusa.</w:t>
      </w:r>
    </w:p>
    <w:p w:rsidR="004112B9" w:rsidRDefault="008739EC">
      <w:pPr>
        <w:keepNext/>
        <w:spacing w:line="240" w:lineRule="auto"/>
        <w:jc w:val="center"/>
      </w:pPr>
      <w:r>
        <w:rPr>
          <w:sz w:val="28"/>
        </w:rPr>
        <w:lastRenderedPageBreak/>
        <w:t>Bilješka 23.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112B9">
        <w:tblPrEx>
          <w:tblCellMar>
            <w:top w:w="0" w:type="dxa"/>
            <w:bottom w:w="0" w:type="dxa"/>
          </w:tblCellMar>
        </w:tblPrEx>
        <w:trPr>
          <w:cantSplit/>
        </w:trPr>
        <w:tc>
          <w:tcPr>
            <w:tcW w:w="700" w:type="dxa"/>
            <w:shd w:val="clear" w:color="auto" w:fill="E7F0F9"/>
            <w:tcMar>
              <w:top w:w="0" w:type="dxa"/>
              <w:bottom w:w="0" w:type="dxa"/>
            </w:tcMar>
            <w:vAlign w:val="center"/>
          </w:tcPr>
          <w:p w:rsidR="004112B9" w:rsidRDefault="008739EC">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4112B9" w:rsidRDefault="008739E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4112B9" w:rsidRDefault="008739E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4112B9" w:rsidRDefault="008739EC">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4112B9" w:rsidRDefault="008739EC">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4112B9" w:rsidRDefault="008739EC">
            <w:pPr>
              <w:keepNext/>
              <w:keepLines/>
              <w:spacing w:after="0" w:line="240" w:lineRule="auto"/>
              <w:jc w:val="center"/>
            </w:pPr>
            <w:r>
              <w:rPr>
                <w:b/>
                <w:sz w:val="18"/>
              </w:rPr>
              <w:t>Indeks (%)</w:t>
            </w:r>
          </w:p>
        </w:tc>
      </w:tr>
      <w:tr w:rsidR="004112B9">
        <w:tblPrEx>
          <w:tblCellMar>
            <w:top w:w="0" w:type="dxa"/>
            <w:bottom w:w="0" w:type="dxa"/>
          </w:tblCellMar>
        </w:tblPrEx>
        <w:trPr>
          <w:cantSplit/>
          <w:trHeight w:val="560"/>
        </w:trPr>
        <w:tc>
          <w:tcPr>
            <w:tcW w:w="700" w:type="dxa"/>
            <w:tcMar>
              <w:top w:w="0" w:type="dxa"/>
              <w:bottom w:w="0" w:type="dxa"/>
            </w:tcMar>
            <w:vAlign w:val="center"/>
          </w:tcPr>
          <w:p w:rsidR="004112B9" w:rsidRDefault="008739EC">
            <w:pPr>
              <w:keepNext/>
              <w:keepLines/>
              <w:spacing w:after="0" w:line="240" w:lineRule="auto"/>
            </w:pPr>
            <w:r>
              <w:rPr>
                <w:sz w:val="18"/>
              </w:rPr>
              <w:t>3239</w:t>
            </w:r>
          </w:p>
        </w:tc>
        <w:tc>
          <w:tcPr>
            <w:tcW w:w="3180" w:type="dxa"/>
            <w:tcMar>
              <w:top w:w="0" w:type="dxa"/>
              <w:bottom w:w="0" w:type="dxa"/>
            </w:tcMar>
            <w:vAlign w:val="center"/>
          </w:tcPr>
          <w:p w:rsidR="004112B9" w:rsidRDefault="008739EC">
            <w:pPr>
              <w:keepNext/>
              <w:keepLines/>
              <w:spacing w:after="0" w:line="240" w:lineRule="auto"/>
            </w:pPr>
            <w:r>
              <w:rPr>
                <w:sz w:val="18"/>
              </w:rPr>
              <w:t>Ostale usluge</w:t>
            </w:r>
          </w:p>
        </w:tc>
        <w:tc>
          <w:tcPr>
            <w:tcW w:w="700" w:type="dxa"/>
            <w:tcMar>
              <w:top w:w="0" w:type="dxa"/>
              <w:bottom w:w="0" w:type="dxa"/>
            </w:tcMar>
            <w:vAlign w:val="center"/>
          </w:tcPr>
          <w:p w:rsidR="004112B9" w:rsidRDefault="008739EC">
            <w:pPr>
              <w:keepNext/>
              <w:keepLines/>
              <w:spacing w:after="0" w:line="240" w:lineRule="auto"/>
            </w:pPr>
            <w:r>
              <w:rPr>
                <w:sz w:val="18"/>
              </w:rPr>
              <w:t>3239</w:t>
            </w:r>
          </w:p>
        </w:tc>
        <w:tc>
          <w:tcPr>
            <w:tcW w:w="1860" w:type="dxa"/>
            <w:tcMar>
              <w:top w:w="0" w:type="dxa"/>
              <w:bottom w:w="0" w:type="dxa"/>
            </w:tcMar>
            <w:vAlign w:val="center"/>
          </w:tcPr>
          <w:p w:rsidR="004112B9" w:rsidRDefault="008739EC">
            <w:pPr>
              <w:keepNext/>
              <w:keepLines/>
              <w:spacing w:after="0" w:line="240" w:lineRule="auto"/>
              <w:jc w:val="right"/>
            </w:pPr>
            <w:r>
              <w:rPr>
                <w:sz w:val="18"/>
              </w:rPr>
              <w:t>30.148,07</w:t>
            </w:r>
          </w:p>
        </w:tc>
        <w:tc>
          <w:tcPr>
            <w:tcW w:w="1860" w:type="dxa"/>
            <w:tcMar>
              <w:top w:w="0" w:type="dxa"/>
              <w:bottom w:w="0" w:type="dxa"/>
            </w:tcMar>
            <w:vAlign w:val="center"/>
          </w:tcPr>
          <w:p w:rsidR="004112B9" w:rsidRDefault="008739EC">
            <w:pPr>
              <w:keepNext/>
              <w:keepLines/>
              <w:spacing w:after="0" w:line="240" w:lineRule="auto"/>
              <w:jc w:val="right"/>
            </w:pPr>
            <w:r>
              <w:rPr>
                <w:sz w:val="18"/>
              </w:rPr>
              <w:t>18.074,42</w:t>
            </w:r>
          </w:p>
        </w:tc>
        <w:tc>
          <w:tcPr>
            <w:tcW w:w="700" w:type="dxa"/>
            <w:tcMar>
              <w:top w:w="0" w:type="dxa"/>
              <w:bottom w:w="0" w:type="dxa"/>
            </w:tcMar>
            <w:vAlign w:val="center"/>
          </w:tcPr>
          <w:p w:rsidR="004112B9" w:rsidRDefault="008739EC">
            <w:pPr>
              <w:keepNext/>
              <w:keepLines/>
              <w:spacing w:after="0" w:line="240" w:lineRule="auto"/>
              <w:jc w:val="right"/>
            </w:pPr>
            <w:r>
              <w:rPr>
                <w:sz w:val="18"/>
              </w:rPr>
              <w:t>60,0</w:t>
            </w:r>
          </w:p>
        </w:tc>
      </w:tr>
    </w:tbl>
    <w:p w:rsidR="004112B9" w:rsidRDefault="004112B9">
      <w:pPr>
        <w:spacing w:after="0"/>
      </w:pPr>
    </w:p>
    <w:p w:rsidR="004112B9" w:rsidRDefault="008739EC">
      <w:r>
        <w:t> Smanjeni su rashodi za čišćenje poslovnog prostora u Novoj Gradiški zbog zapošljavanja čistačice.</w:t>
      </w:r>
    </w:p>
    <w:p w:rsidR="004112B9" w:rsidRDefault="008739EC">
      <w:pPr>
        <w:keepNext/>
        <w:spacing w:line="240" w:lineRule="auto"/>
        <w:jc w:val="center"/>
      </w:pPr>
      <w:r>
        <w:rPr>
          <w:sz w:val="28"/>
        </w:rPr>
        <w:t>Bilješka 24.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112B9">
        <w:tblPrEx>
          <w:tblCellMar>
            <w:top w:w="0" w:type="dxa"/>
            <w:bottom w:w="0" w:type="dxa"/>
          </w:tblCellMar>
        </w:tblPrEx>
        <w:trPr>
          <w:cantSplit/>
        </w:trPr>
        <w:tc>
          <w:tcPr>
            <w:tcW w:w="700" w:type="dxa"/>
            <w:shd w:val="clear" w:color="auto" w:fill="E7F0F9"/>
            <w:tcMar>
              <w:top w:w="0" w:type="dxa"/>
              <w:bottom w:w="0" w:type="dxa"/>
            </w:tcMar>
            <w:vAlign w:val="center"/>
          </w:tcPr>
          <w:p w:rsidR="004112B9" w:rsidRDefault="008739EC">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4112B9" w:rsidRDefault="008739E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4112B9" w:rsidRDefault="008739E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4112B9" w:rsidRDefault="008739EC">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4112B9" w:rsidRDefault="008739EC">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4112B9" w:rsidRDefault="008739EC">
            <w:pPr>
              <w:keepNext/>
              <w:keepLines/>
              <w:spacing w:after="0" w:line="240" w:lineRule="auto"/>
              <w:jc w:val="center"/>
            </w:pPr>
            <w:r>
              <w:rPr>
                <w:b/>
                <w:sz w:val="18"/>
              </w:rPr>
              <w:t>Indeks (%)</w:t>
            </w:r>
          </w:p>
        </w:tc>
      </w:tr>
      <w:tr w:rsidR="004112B9">
        <w:tblPrEx>
          <w:tblCellMar>
            <w:top w:w="0" w:type="dxa"/>
            <w:bottom w:w="0" w:type="dxa"/>
          </w:tblCellMar>
        </w:tblPrEx>
        <w:trPr>
          <w:cantSplit/>
          <w:trHeight w:val="560"/>
        </w:trPr>
        <w:tc>
          <w:tcPr>
            <w:tcW w:w="700" w:type="dxa"/>
            <w:tcMar>
              <w:top w:w="0" w:type="dxa"/>
              <w:bottom w:w="0" w:type="dxa"/>
            </w:tcMar>
            <w:vAlign w:val="center"/>
          </w:tcPr>
          <w:p w:rsidR="004112B9" w:rsidRDefault="008739EC">
            <w:pPr>
              <w:keepNext/>
              <w:keepLines/>
              <w:spacing w:after="0" w:line="240" w:lineRule="auto"/>
            </w:pPr>
            <w:r>
              <w:rPr>
                <w:sz w:val="18"/>
              </w:rPr>
              <w:t>325</w:t>
            </w:r>
          </w:p>
        </w:tc>
        <w:tc>
          <w:tcPr>
            <w:tcW w:w="3180" w:type="dxa"/>
            <w:tcMar>
              <w:top w:w="0" w:type="dxa"/>
              <w:bottom w:w="0" w:type="dxa"/>
            </w:tcMar>
            <w:vAlign w:val="center"/>
          </w:tcPr>
          <w:p w:rsidR="004112B9" w:rsidRDefault="008739EC">
            <w:pPr>
              <w:keepNext/>
              <w:keepLines/>
              <w:spacing w:after="0" w:line="240" w:lineRule="auto"/>
            </w:pPr>
            <w:r>
              <w:rPr>
                <w:sz w:val="18"/>
              </w:rPr>
              <w:t>Rashodi lijekova i potrošnog medicinskog materijala kod zdravstvenih ustanova (šifre 3251 do 3254)</w:t>
            </w:r>
          </w:p>
        </w:tc>
        <w:tc>
          <w:tcPr>
            <w:tcW w:w="700" w:type="dxa"/>
            <w:tcMar>
              <w:top w:w="0" w:type="dxa"/>
              <w:bottom w:w="0" w:type="dxa"/>
            </w:tcMar>
            <w:vAlign w:val="center"/>
          </w:tcPr>
          <w:p w:rsidR="004112B9" w:rsidRDefault="008739EC">
            <w:pPr>
              <w:keepNext/>
              <w:keepLines/>
              <w:spacing w:after="0" w:line="240" w:lineRule="auto"/>
            </w:pPr>
            <w:r>
              <w:rPr>
                <w:sz w:val="18"/>
              </w:rPr>
              <w:t>325</w:t>
            </w:r>
          </w:p>
        </w:tc>
        <w:tc>
          <w:tcPr>
            <w:tcW w:w="1860" w:type="dxa"/>
            <w:tcMar>
              <w:top w:w="0" w:type="dxa"/>
              <w:bottom w:w="0" w:type="dxa"/>
            </w:tcMar>
            <w:vAlign w:val="center"/>
          </w:tcPr>
          <w:p w:rsidR="004112B9" w:rsidRDefault="008739EC">
            <w:pPr>
              <w:keepNext/>
              <w:keepLines/>
              <w:spacing w:after="0" w:line="240" w:lineRule="auto"/>
              <w:jc w:val="right"/>
            </w:pPr>
            <w:r>
              <w:rPr>
                <w:sz w:val="18"/>
              </w:rPr>
              <w:t>0,00</w:t>
            </w:r>
          </w:p>
        </w:tc>
        <w:tc>
          <w:tcPr>
            <w:tcW w:w="1860" w:type="dxa"/>
            <w:tcMar>
              <w:top w:w="0" w:type="dxa"/>
              <w:bottom w:w="0" w:type="dxa"/>
            </w:tcMar>
            <w:vAlign w:val="center"/>
          </w:tcPr>
          <w:p w:rsidR="004112B9" w:rsidRDefault="008739EC">
            <w:pPr>
              <w:keepNext/>
              <w:keepLines/>
              <w:spacing w:after="0" w:line="240" w:lineRule="auto"/>
              <w:jc w:val="right"/>
            </w:pPr>
            <w:r>
              <w:rPr>
                <w:sz w:val="18"/>
              </w:rPr>
              <w:t>812.199,17</w:t>
            </w:r>
          </w:p>
        </w:tc>
        <w:tc>
          <w:tcPr>
            <w:tcW w:w="700" w:type="dxa"/>
            <w:tcMar>
              <w:top w:w="0" w:type="dxa"/>
              <w:bottom w:w="0" w:type="dxa"/>
            </w:tcMar>
            <w:vAlign w:val="center"/>
          </w:tcPr>
          <w:p w:rsidR="004112B9" w:rsidRDefault="008739EC">
            <w:pPr>
              <w:keepNext/>
              <w:keepLines/>
              <w:spacing w:after="0" w:line="240" w:lineRule="auto"/>
              <w:jc w:val="right"/>
            </w:pPr>
            <w:r>
              <w:rPr>
                <w:sz w:val="18"/>
              </w:rPr>
              <w:t>-</w:t>
            </w:r>
          </w:p>
        </w:tc>
      </w:tr>
    </w:tbl>
    <w:p w:rsidR="004112B9" w:rsidRDefault="004112B9">
      <w:pPr>
        <w:spacing w:after="0"/>
      </w:pPr>
    </w:p>
    <w:p w:rsidR="004112B9" w:rsidRDefault="008739EC" w:rsidP="00B22E08">
      <w:pPr>
        <w:jc w:val="both"/>
      </w:pPr>
      <w:r>
        <w:t>Rashodi lijekova i potrošnog medicinskog materijala kod zdravstvenih ustanova – sukladno odredbama novog Pravilnika o proračunskom računovodstvu prvi puta se iskazuju rashodi osnovnog i pomoćnog laboratorijskog i medicinskog materijala i lijekova, te cjepiva dobivenog od HZJZ na poziciji Rashodi lijekova i potrošnog medicinskog materijala kod zdravstvenih ustanova.</w:t>
      </w:r>
    </w:p>
    <w:p w:rsidR="004112B9" w:rsidRDefault="008739EC">
      <w:pPr>
        <w:keepNext/>
        <w:spacing w:line="240" w:lineRule="auto"/>
        <w:jc w:val="center"/>
      </w:pPr>
      <w:r>
        <w:rPr>
          <w:sz w:val="28"/>
        </w:rPr>
        <w:t>Bilješka 25.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112B9">
        <w:tblPrEx>
          <w:tblCellMar>
            <w:top w:w="0" w:type="dxa"/>
            <w:bottom w:w="0" w:type="dxa"/>
          </w:tblCellMar>
        </w:tblPrEx>
        <w:trPr>
          <w:cantSplit/>
        </w:trPr>
        <w:tc>
          <w:tcPr>
            <w:tcW w:w="700" w:type="dxa"/>
            <w:shd w:val="clear" w:color="auto" w:fill="E7F0F9"/>
            <w:tcMar>
              <w:top w:w="0" w:type="dxa"/>
              <w:bottom w:w="0" w:type="dxa"/>
            </w:tcMar>
            <w:vAlign w:val="center"/>
          </w:tcPr>
          <w:p w:rsidR="004112B9" w:rsidRDefault="008739EC">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4112B9" w:rsidRDefault="008739E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4112B9" w:rsidRDefault="008739E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4112B9" w:rsidRDefault="008739EC">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4112B9" w:rsidRDefault="008739EC">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4112B9" w:rsidRDefault="008739EC">
            <w:pPr>
              <w:keepNext/>
              <w:keepLines/>
              <w:spacing w:after="0" w:line="240" w:lineRule="auto"/>
              <w:jc w:val="center"/>
            </w:pPr>
            <w:r>
              <w:rPr>
                <w:b/>
                <w:sz w:val="18"/>
              </w:rPr>
              <w:t>Indeks (%)</w:t>
            </w:r>
          </w:p>
        </w:tc>
      </w:tr>
      <w:tr w:rsidR="004112B9">
        <w:tblPrEx>
          <w:tblCellMar>
            <w:top w:w="0" w:type="dxa"/>
            <w:bottom w:w="0" w:type="dxa"/>
          </w:tblCellMar>
        </w:tblPrEx>
        <w:trPr>
          <w:cantSplit/>
          <w:trHeight w:val="560"/>
        </w:trPr>
        <w:tc>
          <w:tcPr>
            <w:tcW w:w="700" w:type="dxa"/>
            <w:tcMar>
              <w:top w:w="0" w:type="dxa"/>
              <w:bottom w:w="0" w:type="dxa"/>
            </w:tcMar>
            <w:vAlign w:val="center"/>
          </w:tcPr>
          <w:p w:rsidR="004112B9" w:rsidRDefault="008739EC">
            <w:pPr>
              <w:keepNext/>
              <w:keepLines/>
              <w:spacing w:after="0" w:line="240" w:lineRule="auto"/>
            </w:pPr>
            <w:r>
              <w:rPr>
                <w:sz w:val="18"/>
              </w:rPr>
              <w:t>3251</w:t>
            </w:r>
          </w:p>
        </w:tc>
        <w:tc>
          <w:tcPr>
            <w:tcW w:w="3180" w:type="dxa"/>
            <w:tcMar>
              <w:top w:w="0" w:type="dxa"/>
              <w:bottom w:w="0" w:type="dxa"/>
            </w:tcMar>
            <w:vAlign w:val="center"/>
          </w:tcPr>
          <w:p w:rsidR="004112B9" w:rsidRDefault="008739EC">
            <w:pPr>
              <w:keepNext/>
              <w:keepLines/>
              <w:spacing w:after="0" w:line="240" w:lineRule="auto"/>
            </w:pPr>
            <w:r>
              <w:rPr>
                <w:sz w:val="18"/>
              </w:rPr>
              <w:t>Rashodi po osnovi utroška lijekova i potrošnog medicinskog materijala</w:t>
            </w:r>
          </w:p>
        </w:tc>
        <w:tc>
          <w:tcPr>
            <w:tcW w:w="700" w:type="dxa"/>
            <w:tcMar>
              <w:top w:w="0" w:type="dxa"/>
              <w:bottom w:w="0" w:type="dxa"/>
            </w:tcMar>
            <w:vAlign w:val="center"/>
          </w:tcPr>
          <w:p w:rsidR="004112B9" w:rsidRDefault="008739EC">
            <w:pPr>
              <w:keepNext/>
              <w:keepLines/>
              <w:spacing w:after="0" w:line="240" w:lineRule="auto"/>
            </w:pPr>
            <w:r>
              <w:rPr>
                <w:sz w:val="18"/>
              </w:rPr>
              <w:t>3251</w:t>
            </w:r>
          </w:p>
        </w:tc>
        <w:tc>
          <w:tcPr>
            <w:tcW w:w="1860" w:type="dxa"/>
            <w:tcMar>
              <w:top w:w="0" w:type="dxa"/>
              <w:bottom w:w="0" w:type="dxa"/>
            </w:tcMar>
            <w:vAlign w:val="center"/>
          </w:tcPr>
          <w:p w:rsidR="004112B9" w:rsidRDefault="008739EC">
            <w:pPr>
              <w:keepNext/>
              <w:keepLines/>
              <w:spacing w:after="0" w:line="240" w:lineRule="auto"/>
              <w:jc w:val="right"/>
            </w:pPr>
            <w:r>
              <w:rPr>
                <w:sz w:val="18"/>
              </w:rPr>
              <w:t>0,00</w:t>
            </w:r>
          </w:p>
        </w:tc>
        <w:tc>
          <w:tcPr>
            <w:tcW w:w="1860" w:type="dxa"/>
            <w:tcMar>
              <w:top w:w="0" w:type="dxa"/>
              <w:bottom w:w="0" w:type="dxa"/>
            </w:tcMar>
            <w:vAlign w:val="center"/>
          </w:tcPr>
          <w:p w:rsidR="004112B9" w:rsidRDefault="008739EC">
            <w:pPr>
              <w:keepNext/>
              <w:keepLines/>
              <w:spacing w:after="0" w:line="240" w:lineRule="auto"/>
              <w:jc w:val="right"/>
            </w:pPr>
            <w:r>
              <w:rPr>
                <w:sz w:val="18"/>
              </w:rPr>
              <w:t>695.198,06</w:t>
            </w:r>
          </w:p>
        </w:tc>
        <w:tc>
          <w:tcPr>
            <w:tcW w:w="700" w:type="dxa"/>
            <w:tcMar>
              <w:top w:w="0" w:type="dxa"/>
              <w:bottom w:w="0" w:type="dxa"/>
            </w:tcMar>
            <w:vAlign w:val="center"/>
          </w:tcPr>
          <w:p w:rsidR="004112B9" w:rsidRDefault="008739EC">
            <w:pPr>
              <w:keepNext/>
              <w:keepLines/>
              <w:spacing w:after="0" w:line="240" w:lineRule="auto"/>
              <w:jc w:val="right"/>
            </w:pPr>
            <w:r>
              <w:rPr>
                <w:sz w:val="18"/>
              </w:rPr>
              <w:t>-</w:t>
            </w:r>
          </w:p>
        </w:tc>
      </w:tr>
    </w:tbl>
    <w:p w:rsidR="004112B9" w:rsidRDefault="004112B9">
      <w:pPr>
        <w:spacing w:after="0"/>
      </w:pPr>
    </w:p>
    <w:p w:rsidR="004112B9" w:rsidRDefault="008739EC" w:rsidP="00B22E08">
      <w:pPr>
        <w:jc w:val="both"/>
      </w:pPr>
      <w:r>
        <w:t>Rashodi po osnovi utroška lijekova i potrošnog medicinskog materijala iznose 695.198,06 eura. Sastoje se od utrošenog potrošnog medicinskog materijala i lijekova u iznosu 306.356,60 eura i utrošenog cjepiva dobivenog od HZJZ u iznosu 388.841,46 eura.</w:t>
      </w:r>
    </w:p>
    <w:p w:rsidR="004112B9" w:rsidRDefault="008739EC" w:rsidP="00B22E08">
      <w:pPr>
        <w:jc w:val="both"/>
      </w:pPr>
      <w:r>
        <w:t>Rashodi utrošenog potrošnog medicinskog materijala i lijekova (bez cjepiva) smanjeni su u odnosu na prethodno razdoblje za 9%.</w:t>
      </w:r>
    </w:p>
    <w:p w:rsidR="004112B9" w:rsidRDefault="008739EC">
      <w:pPr>
        <w:keepNext/>
        <w:spacing w:line="240" w:lineRule="auto"/>
        <w:jc w:val="center"/>
      </w:pPr>
      <w:r>
        <w:rPr>
          <w:sz w:val="28"/>
        </w:rPr>
        <w:t>Bilješka 26.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112B9">
        <w:tblPrEx>
          <w:tblCellMar>
            <w:top w:w="0" w:type="dxa"/>
            <w:bottom w:w="0" w:type="dxa"/>
          </w:tblCellMar>
        </w:tblPrEx>
        <w:trPr>
          <w:cantSplit/>
        </w:trPr>
        <w:tc>
          <w:tcPr>
            <w:tcW w:w="700" w:type="dxa"/>
            <w:shd w:val="clear" w:color="auto" w:fill="E7F0F9"/>
            <w:tcMar>
              <w:top w:w="0" w:type="dxa"/>
              <w:bottom w:w="0" w:type="dxa"/>
            </w:tcMar>
            <w:vAlign w:val="center"/>
          </w:tcPr>
          <w:p w:rsidR="004112B9" w:rsidRDefault="008739EC">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4112B9" w:rsidRDefault="008739E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4112B9" w:rsidRDefault="008739E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4112B9" w:rsidRDefault="008739EC">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4112B9" w:rsidRDefault="008739EC">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4112B9" w:rsidRDefault="008739EC">
            <w:pPr>
              <w:keepNext/>
              <w:keepLines/>
              <w:spacing w:after="0" w:line="240" w:lineRule="auto"/>
              <w:jc w:val="center"/>
            </w:pPr>
            <w:r>
              <w:rPr>
                <w:b/>
                <w:sz w:val="18"/>
              </w:rPr>
              <w:t>Indeks (%)</w:t>
            </w:r>
          </w:p>
        </w:tc>
      </w:tr>
      <w:tr w:rsidR="004112B9">
        <w:tblPrEx>
          <w:tblCellMar>
            <w:top w:w="0" w:type="dxa"/>
            <w:bottom w:w="0" w:type="dxa"/>
          </w:tblCellMar>
        </w:tblPrEx>
        <w:trPr>
          <w:cantSplit/>
          <w:trHeight w:val="560"/>
        </w:trPr>
        <w:tc>
          <w:tcPr>
            <w:tcW w:w="700" w:type="dxa"/>
            <w:tcMar>
              <w:top w:w="0" w:type="dxa"/>
              <w:bottom w:w="0" w:type="dxa"/>
            </w:tcMar>
            <w:vAlign w:val="center"/>
          </w:tcPr>
          <w:p w:rsidR="004112B9" w:rsidRDefault="008739EC">
            <w:pPr>
              <w:keepNext/>
              <w:keepLines/>
              <w:spacing w:after="0" w:line="240" w:lineRule="auto"/>
            </w:pPr>
            <w:r>
              <w:rPr>
                <w:sz w:val="18"/>
              </w:rPr>
              <w:t>3252</w:t>
            </w:r>
          </w:p>
        </w:tc>
        <w:tc>
          <w:tcPr>
            <w:tcW w:w="3180" w:type="dxa"/>
            <w:tcMar>
              <w:top w:w="0" w:type="dxa"/>
              <w:bottom w:w="0" w:type="dxa"/>
            </w:tcMar>
            <w:vAlign w:val="center"/>
          </w:tcPr>
          <w:p w:rsidR="004112B9" w:rsidRDefault="008739EC">
            <w:pPr>
              <w:keepNext/>
              <w:keepLines/>
              <w:spacing w:after="0" w:line="240" w:lineRule="auto"/>
            </w:pPr>
            <w:r>
              <w:rPr>
                <w:sz w:val="18"/>
              </w:rPr>
              <w:t>Rashodi po osnovi otpisa lijekova i potrošnog medicinskog materijala</w:t>
            </w:r>
          </w:p>
        </w:tc>
        <w:tc>
          <w:tcPr>
            <w:tcW w:w="700" w:type="dxa"/>
            <w:tcMar>
              <w:top w:w="0" w:type="dxa"/>
              <w:bottom w:w="0" w:type="dxa"/>
            </w:tcMar>
            <w:vAlign w:val="center"/>
          </w:tcPr>
          <w:p w:rsidR="004112B9" w:rsidRDefault="008739EC">
            <w:pPr>
              <w:keepNext/>
              <w:keepLines/>
              <w:spacing w:after="0" w:line="240" w:lineRule="auto"/>
            </w:pPr>
            <w:r>
              <w:rPr>
                <w:sz w:val="18"/>
              </w:rPr>
              <w:t>3252</w:t>
            </w:r>
          </w:p>
        </w:tc>
        <w:tc>
          <w:tcPr>
            <w:tcW w:w="1860" w:type="dxa"/>
            <w:tcMar>
              <w:top w:w="0" w:type="dxa"/>
              <w:bottom w:w="0" w:type="dxa"/>
            </w:tcMar>
            <w:vAlign w:val="center"/>
          </w:tcPr>
          <w:p w:rsidR="004112B9" w:rsidRDefault="008739EC">
            <w:pPr>
              <w:keepNext/>
              <w:keepLines/>
              <w:spacing w:after="0" w:line="240" w:lineRule="auto"/>
              <w:jc w:val="right"/>
            </w:pPr>
            <w:r>
              <w:rPr>
                <w:sz w:val="18"/>
              </w:rPr>
              <w:t>0,00</w:t>
            </w:r>
          </w:p>
        </w:tc>
        <w:tc>
          <w:tcPr>
            <w:tcW w:w="1860" w:type="dxa"/>
            <w:tcMar>
              <w:top w:w="0" w:type="dxa"/>
              <w:bottom w:w="0" w:type="dxa"/>
            </w:tcMar>
            <w:vAlign w:val="center"/>
          </w:tcPr>
          <w:p w:rsidR="004112B9" w:rsidRDefault="008739EC">
            <w:pPr>
              <w:keepNext/>
              <w:keepLines/>
              <w:spacing w:after="0" w:line="240" w:lineRule="auto"/>
              <w:jc w:val="right"/>
            </w:pPr>
            <w:r>
              <w:rPr>
                <w:sz w:val="18"/>
              </w:rPr>
              <w:t>117.001,11</w:t>
            </w:r>
          </w:p>
        </w:tc>
        <w:tc>
          <w:tcPr>
            <w:tcW w:w="700" w:type="dxa"/>
            <w:tcMar>
              <w:top w:w="0" w:type="dxa"/>
              <w:bottom w:w="0" w:type="dxa"/>
            </w:tcMar>
            <w:vAlign w:val="center"/>
          </w:tcPr>
          <w:p w:rsidR="004112B9" w:rsidRDefault="008739EC">
            <w:pPr>
              <w:keepNext/>
              <w:keepLines/>
              <w:spacing w:after="0" w:line="240" w:lineRule="auto"/>
              <w:jc w:val="right"/>
            </w:pPr>
            <w:r>
              <w:rPr>
                <w:sz w:val="18"/>
              </w:rPr>
              <w:t>-</w:t>
            </w:r>
          </w:p>
        </w:tc>
      </w:tr>
    </w:tbl>
    <w:p w:rsidR="004112B9" w:rsidRDefault="004112B9">
      <w:pPr>
        <w:spacing w:after="0"/>
      </w:pPr>
    </w:p>
    <w:p w:rsidR="004112B9" w:rsidRDefault="008739EC" w:rsidP="00B22E08">
      <w:pPr>
        <w:jc w:val="both"/>
      </w:pPr>
      <w:r>
        <w:t xml:space="preserve">Rashodi po osnovi otpisa lijekova i potrošnog medicinskog materijala iznose 117.001,11 eura. Odnose se na rashod cjepiva dobivenog od HZJZ (prvenstveno </w:t>
      </w:r>
      <w:proofErr w:type="spellStart"/>
      <w:r>
        <w:t>Covid</w:t>
      </w:r>
      <w:proofErr w:type="spellEnd"/>
      <w:r>
        <w:t xml:space="preserve"> cjepivo) zbog isteka roka trajanja.</w:t>
      </w:r>
    </w:p>
    <w:p w:rsidR="004112B9" w:rsidRDefault="004112B9"/>
    <w:p w:rsidR="004112B9" w:rsidRDefault="008739EC">
      <w:pPr>
        <w:keepNext/>
        <w:spacing w:line="240" w:lineRule="auto"/>
        <w:jc w:val="center"/>
      </w:pPr>
      <w:r>
        <w:rPr>
          <w:sz w:val="28"/>
        </w:rPr>
        <w:lastRenderedPageBreak/>
        <w:t>Bilješka 27.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112B9">
        <w:tblPrEx>
          <w:tblCellMar>
            <w:top w:w="0" w:type="dxa"/>
            <w:bottom w:w="0" w:type="dxa"/>
          </w:tblCellMar>
        </w:tblPrEx>
        <w:trPr>
          <w:cantSplit/>
        </w:trPr>
        <w:tc>
          <w:tcPr>
            <w:tcW w:w="700" w:type="dxa"/>
            <w:shd w:val="clear" w:color="auto" w:fill="E7F0F9"/>
            <w:tcMar>
              <w:top w:w="0" w:type="dxa"/>
              <w:bottom w:w="0" w:type="dxa"/>
            </w:tcMar>
            <w:vAlign w:val="center"/>
          </w:tcPr>
          <w:p w:rsidR="004112B9" w:rsidRDefault="008739EC">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4112B9" w:rsidRDefault="008739E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4112B9" w:rsidRDefault="008739E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4112B9" w:rsidRDefault="008739EC">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4112B9" w:rsidRDefault="008739EC">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4112B9" w:rsidRDefault="008739EC">
            <w:pPr>
              <w:keepNext/>
              <w:keepLines/>
              <w:spacing w:after="0" w:line="240" w:lineRule="auto"/>
              <w:jc w:val="center"/>
            </w:pPr>
            <w:r>
              <w:rPr>
                <w:b/>
                <w:sz w:val="18"/>
              </w:rPr>
              <w:t>Indeks (%)</w:t>
            </w:r>
          </w:p>
        </w:tc>
      </w:tr>
      <w:tr w:rsidR="004112B9">
        <w:tblPrEx>
          <w:tblCellMar>
            <w:top w:w="0" w:type="dxa"/>
            <w:bottom w:w="0" w:type="dxa"/>
          </w:tblCellMar>
        </w:tblPrEx>
        <w:trPr>
          <w:cantSplit/>
          <w:trHeight w:val="560"/>
        </w:trPr>
        <w:tc>
          <w:tcPr>
            <w:tcW w:w="700" w:type="dxa"/>
            <w:tcMar>
              <w:top w:w="0" w:type="dxa"/>
              <w:bottom w:w="0" w:type="dxa"/>
            </w:tcMar>
            <w:vAlign w:val="center"/>
          </w:tcPr>
          <w:p w:rsidR="004112B9" w:rsidRDefault="008739EC">
            <w:pPr>
              <w:keepNext/>
              <w:keepLines/>
              <w:spacing w:after="0" w:line="240" w:lineRule="auto"/>
            </w:pPr>
            <w:r>
              <w:rPr>
                <w:sz w:val="18"/>
              </w:rPr>
              <w:t>329</w:t>
            </w:r>
          </w:p>
        </w:tc>
        <w:tc>
          <w:tcPr>
            <w:tcW w:w="3180" w:type="dxa"/>
            <w:tcMar>
              <w:top w:w="0" w:type="dxa"/>
              <w:bottom w:w="0" w:type="dxa"/>
            </w:tcMar>
            <w:vAlign w:val="center"/>
          </w:tcPr>
          <w:p w:rsidR="004112B9" w:rsidRDefault="008739EC">
            <w:pPr>
              <w:keepNext/>
              <w:keepLines/>
              <w:spacing w:after="0" w:line="240" w:lineRule="auto"/>
            </w:pPr>
            <w:r>
              <w:rPr>
                <w:sz w:val="18"/>
              </w:rPr>
              <w:t>Ostali nespomenuti rashodi poslovanja (šifre 3291 do 3299)</w:t>
            </w:r>
          </w:p>
        </w:tc>
        <w:tc>
          <w:tcPr>
            <w:tcW w:w="700" w:type="dxa"/>
            <w:tcMar>
              <w:top w:w="0" w:type="dxa"/>
              <w:bottom w:w="0" w:type="dxa"/>
            </w:tcMar>
            <w:vAlign w:val="center"/>
          </w:tcPr>
          <w:p w:rsidR="004112B9" w:rsidRDefault="008739EC">
            <w:pPr>
              <w:keepNext/>
              <w:keepLines/>
              <w:spacing w:after="0" w:line="240" w:lineRule="auto"/>
            </w:pPr>
            <w:r>
              <w:rPr>
                <w:sz w:val="18"/>
              </w:rPr>
              <w:t>329</w:t>
            </w:r>
          </w:p>
        </w:tc>
        <w:tc>
          <w:tcPr>
            <w:tcW w:w="1860" w:type="dxa"/>
            <w:tcMar>
              <w:top w:w="0" w:type="dxa"/>
              <w:bottom w:w="0" w:type="dxa"/>
            </w:tcMar>
            <w:vAlign w:val="center"/>
          </w:tcPr>
          <w:p w:rsidR="004112B9" w:rsidRDefault="008739EC">
            <w:pPr>
              <w:keepNext/>
              <w:keepLines/>
              <w:spacing w:after="0" w:line="240" w:lineRule="auto"/>
              <w:jc w:val="right"/>
            </w:pPr>
            <w:r>
              <w:rPr>
                <w:sz w:val="18"/>
              </w:rPr>
              <w:t>27.996,56</w:t>
            </w:r>
          </w:p>
        </w:tc>
        <w:tc>
          <w:tcPr>
            <w:tcW w:w="1860" w:type="dxa"/>
            <w:tcMar>
              <w:top w:w="0" w:type="dxa"/>
              <w:bottom w:w="0" w:type="dxa"/>
            </w:tcMar>
            <w:vAlign w:val="center"/>
          </w:tcPr>
          <w:p w:rsidR="004112B9" w:rsidRDefault="008739EC">
            <w:pPr>
              <w:keepNext/>
              <w:keepLines/>
              <w:spacing w:after="0" w:line="240" w:lineRule="auto"/>
              <w:jc w:val="right"/>
            </w:pPr>
            <w:r>
              <w:rPr>
                <w:sz w:val="18"/>
              </w:rPr>
              <w:t>34.923,02</w:t>
            </w:r>
          </w:p>
        </w:tc>
        <w:tc>
          <w:tcPr>
            <w:tcW w:w="700" w:type="dxa"/>
            <w:tcMar>
              <w:top w:w="0" w:type="dxa"/>
              <w:bottom w:w="0" w:type="dxa"/>
            </w:tcMar>
            <w:vAlign w:val="center"/>
          </w:tcPr>
          <w:p w:rsidR="004112B9" w:rsidRDefault="008739EC">
            <w:pPr>
              <w:keepNext/>
              <w:keepLines/>
              <w:spacing w:after="0" w:line="240" w:lineRule="auto"/>
              <w:jc w:val="right"/>
            </w:pPr>
            <w:r>
              <w:rPr>
                <w:sz w:val="18"/>
              </w:rPr>
              <w:t>124,7</w:t>
            </w:r>
          </w:p>
        </w:tc>
      </w:tr>
    </w:tbl>
    <w:p w:rsidR="004112B9" w:rsidRDefault="004112B9">
      <w:pPr>
        <w:spacing w:after="0"/>
      </w:pPr>
    </w:p>
    <w:p w:rsidR="004112B9" w:rsidRDefault="008739EC" w:rsidP="00B22E08">
      <w:pPr>
        <w:jc w:val="both"/>
      </w:pPr>
      <w:r>
        <w:t xml:space="preserve">Ostali nespomenuti rashodi poslovanja iznose 34.923,02 eura i povećani su 24,7% u odnosu na prethodno obračunsko razdoblje. Povećanje bilježe: - naknade članovima upravnog vijeća zbog povećanja broja članova u odnosu na prethodnu godinu - 3291 - naknade za nezapošljavanje invalida zbog naknadnog nepriznavanja zamjenske kvote iz 2021.godine  – 3295 i ostali nespomenuti rashodi poslovanja - 3299 uslijed smanjenja stope </w:t>
      </w:r>
      <w:proofErr w:type="spellStart"/>
      <w:r>
        <w:t>prorate</w:t>
      </w:r>
      <w:proofErr w:type="spellEnd"/>
      <w:r>
        <w:t>.</w:t>
      </w:r>
    </w:p>
    <w:p w:rsidR="004112B9" w:rsidRDefault="008739EC">
      <w:r>
        <w:t> </w:t>
      </w:r>
    </w:p>
    <w:p w:rsidR="004112B9" w:rsidRDefault="008739EC">
      <w:pPr>
        <w:keepNext/>
        <w:spacing w:line="240" w:lineRule="auto"/>
        <w:jc w:val="center"/>
      </w:pPr>
      <w:r>
        <w:rPr>
          <w:sz w:val="28"/>
        </w:rPr>
        <w:t>Bilješka 28.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112B9">
        <w:tblPrEx>
          <w:tblCellMar>
            <w:top w:w="0" w:type="dxa"/>
            <w:bottom w:w="0" w:type="dxa"/>
          </w:tblCellMar>
        </w:tblPrEx>
        <w:trPr>
          <w:cantSplit/>
        </w:trPr>
        <w:tc>
          <w:tcPr>
            <w:tcW w:w="700" w:type="dxa"/>
            <w:shd w:val="clear" w:color="auto" w:fill="E7F0F9"/>
            <w:tcMar>
              <w:top w:w="0" w:type="dxa"/>
              <w:bottom w:w="0" w:type="dxa"/>
            </w:tcMar>
            <w:vAlign w:val="center"/>
          </w:tcPr>
          <w:p w:rsidR="004112B9" w:rsidRDefault="008739EC">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4112B9" w:rsidRDefault="008739E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4112B9" w:rsidRDefault="008739E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4112B9" w:rsidRDefault="008739EC">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4112B9" w:rsidRDefault="008739EC">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4112B9" w:rsidRDefault="008739EC">
            <w:pPr>
              <w:keepNext/>
              <w:keepLines/>
              <w:spacing w:after="0" w:line="240" w:lineRule="auto"/>
              <w:jc w:val="center"/>
            </w:pPr>
            <w:r>
              <w:rPr>
                <w:b/>
                <w:sz w:val="18"/>
              </w:rPr>
              <w:t>Indeks (%)</w:t>
            </w:r>
          </w:p>
        </w:tc>
      </w:tr>
      <w:tr w:rsidR="004112B9">
        <w:tblPrEx>
          <w:tblCellMar>
            <w:top w:w="0" w:type="dxa"/>
            <w:bottom w:w="0" w:type="dxa"/>
          </w:tblCellMar>
        </w:tblPrEx>
        <w:trPr>
          <w:cantSplit/>
          <w:trHeight w:val="560"/>
        </w:trPr>
        <w:tc>
          <w:tcPr>
            <w:tcW w:w="700" w:type="dxa"/>
            <w:tcMar>
              <w:top w:w="0" w:type="dxa"/>
              <w:bottom w:w="0" w:type="dxa"/>
            </w:tcMar>
            <w:vAlign w:val="center"/>
          </w:tcPr>
          <w:p w:rsidR="004112B9" w:rsidRDefault="008739EC">
            <w:pPr>
              <w:keepNext/>
              <w:keepLines/>
              <w:spacing w:after="0" w:line="240" w:lineRule="auto"/>
            </w:pPr>
            <w:r>
              <w:rPr>
                <w:sz w:val="18"/>
              </w:rPr>
              <w:t>3299</w:t>
            </w:r>
          </w:p>
        </w:tc>
        <w:tc>
          <w:tcPr>
            <w:tcW w:w="3180" w:type="dxa"/>
            <w:tcMar>
              <w:top w:w="0" w:type="dxa"/>
              <w:bottom w:w="0" w:type="dxa"/>
            </w:tcMar>
            <w:vAlign w:val="center"/>
          </w:tcPr>
          <w:p w:rsidR="004112B9" w:rsidRDefault="008739EC">
            <w:pPr>
              <w:keepNext/>
              <w:keepLines/>
              <w:spacing w:after="0" w:line="240" w:lineRule="auto"/>
            </w:pPr>
            <w:r>
              <w:rPr>
                <w:sz w:val="18"/>
              </w:rPr>
              <w:t>Ostali nespomenuti rashodi poslovanja</w:t>
            </w:r>
          </w:p>
        </w:tc>
        <w:tc>
          <w:tcPr>
            <w:tcW w:w="700" w:type="dxa"/>
            <w:tcMar>
              <w:top w:w="0" w:type="dxa"/>
              <w:bottom w:w="0" w:type="dxa"/>
            </w:tcMar>
            <w:vAlign w:val="center"/>
          </w:tcPr>
          <w:p w:rsidR="004112B9" w:rsidRDefault="008739EC">
            <w:pPr>
              <w:keepNext/>
              <w:keepLines/>
              <w:spacing w:after="0" w:line="240" w:lineRule="auto"/>
            </w:pPr>
            <w:r>
              <w:rPr>
                <w:sz w:val="18"/>
              </w:rPr>
              <w:t>3299</w:t>
            </w:r>
          </w:p>
        </w:tc>
        <w:tc>
          <w:tcPr>
            <w:tcW w:w="1860" w:type="dxa"/>
            <w:tcMar>
              <w:top w:w="0" w:type="dxa"/>
              <w:bottom w:w="0" w:type="dxa"/>
            </w:tcMar>
            <w:vAlign w:val="center"/>
          </w:tcPr>
          <w:p w:rsidR="004112B9" w:rsidRDefault="008739EC">
            <w:pPr>
              <w:keepNext/>
              <w:keepLines/>
              <w:spacing w:after="0" w:line="240" w:lineRule="auto"/>
              <w:jc w:val="right"/>
            </w:pPr>
            <w:r>
              <w:rPr>
                <w:sz w:val="18"/>
              </w:rPr>
              <w:t>404,47</w:t>
            </w:r>
          </w:p>
        </w:tc>
        <w:tc>
          <w:tcPr>
            <w:tcW w:w="1860" w:type="dxa"/>
            <w:tcMar>
              <w:top w:w="0" w:type="dxa"/>
              <w:bottom w:w="0" w:type="dxa"/>
            </w:tcMar>
            <w:vAlign w:val="center"/>
          </w:tcPr>
          <w:p w:rsidR="004112B9" w:rsidRDefault="008739EC">
            <w:pPr>
              <w:keepNext/>
              <w:keepLines/>
              <w:spacing w:after="0" w:line="240" w:lineRule="auto"/>
              <w:jc w:val="right"/>
            </w:pPr>
            <w:r>
              <w:rPr>
                <w:sz w:val="18"/>
              </w:rPr>
              <w:t>1.624,99</w:t>
            </w:r>
          </w:p>
        </w:tc>
        <w:tc>
          <w:tcPr>
            <w:tcW w:w="700" w:type="dxa"/>
            <w:tcMar>
              <w:top w:w="0" w:type="dxa"/>
              <w:bottom w:w="0" w:type="dxa"/>
            </w:tcMar>
            <w:vAlign w:val="center"/>
          </w:tcPr>
          <w:p w:rsidR="004112B9" w:rsidRDefault="008739EC">
            <w:pPr>
              <w:keepNext/>
              <w:keepLines/>
              <w:spacing w:after="0" w:line="240" w:lineRule="auto"/>
              <w:jc w:val="right"/>
            </w:pPr>
            <w:r>
              <w:rPr>
                <w:sz w:val="18"/>
              </w:rPr>
              <w:t>401,8</w:t>
            </w:r>
          </w:p>
        </w:tc>
      </w:tr>
    </w:tbl>
    <w:p w:rsidR="004112B9" w:rsidRDefault="004112B9">
      <w:pPr>
        <w:spacing w:after="0"/>
      </w:pPr>
    </w:p>
    <w:p w:rsidR="004112B9" w:rsidRDefault="008739EC" w:rsidP="008C66B0">
      <w:pPr>
        <w:jc w:val="both"/>
      </w:pPr>
      <w:r>
        <w:t xml:space="preserve">Povećanje ostalih nespomenutih rashoda poslovanja nastalo je uslijed nabave novih certifikata, promjene stope </w:t>
      </w:r>
      <w:proofErr w:type="spellStart"/>
      <w:r>
        <w:t>prorate</w:t>
      </w:r>
      <w:proofErr w:type="spellEnd"/>
      <w:r>
        <w:t xml:space="preserve"> – smanjenje u odnosu na korištenu stopu u 2025.g. </w:t>
      </w:r>
    </w:p>
    <w:p w:rsidR="004112B9" w:rsidRDefault="004112B9"/>
    <w:p w:rsidR="004112B9" w:rsidRDefault="008739EC">
      <w:pPr>
        <w:keepNext/>
        <w:spacing w:line="240" w:lineRule="auto"/>
        <w:jc w:val="center"/>
      </w:pPr>
      <w:r>
        <w:rPr>
          <w:sz w:val="28"/>
        </w:rPr>
        <w:t>Bilješka 29.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112B9">
        <w:tblPrEx>
          <w:tblCellMar>
            <w:top w:w="0" w:type="dxa"/>
            <w:bottom w:w="0" w:type="dxa"/>
          </w:tblCellMar>
        </w:tblPrEx>
        <w:trPr>
          <w:cantSplit/>
        </w:trPr>
        <w:tc>
          <w:tcPr>
            <w:tcW w:w="700" w:type="dxa"/>
            <w:shd w:val="clear" w:color="auto" w:fill="E7F0F9"/>
            <w:tcMar>
              <w:top w:w="0" w:type="dxa"/>
              <w:bottom w:w="0" w:type="dxa"/>
            </w:tcMar>
            <w:vAlign w:val="center"/>
          </w:tcPr>
          <w:p w:rsidR="004112B9" w:rsidRDefault="008739EC">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4112B9" w:rsidRDefault="008739E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4112B9" w:rsidRDefault="008739E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4112B9" w:rsidRDefault="008739EC">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4112B9" w:rsidRDefault="008739EC">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4112B9" w:rsidRDefault="008739EC">
            <w:pPr>
              <w:keepNext/>
              <w:keepLines/>
              <w:spacing w:after="0" w:line="240" w:lineRule="auto"/>
              <w:jc w:val="center"/>
            </w:pPr>
            <w:r>
              <w:rPr>
                <w:b/>
                <w:sz w:val="18"/>
              </w:rPr>
              <w:t>Indeks (%)</w:t>
            </w:r>
          </w:p>
        </w:tc>
      </w:tr>
      <w:tr w:rsidR="004112B9">
        <w:tblPrEx>
          <w:tblCellMar>
            <w:top w:w="0" w:type="dxa"/>
            <w:bottom w:w="0" w:type="dxa"/>
          </w:tblCellMar>
        </w:tblPrEx>
        <w:trPr>
          <w:cantSplit/>
          <w:trHeight w:val="560"/>
        </w:trPr>
        <w:tc>
          <w:tcPr>
            <w:tcW w:w="700" w:type="dxa"/>
            <w:tcMar>
              <w:top w:w="0" w:type="dxa"/>
              <w:bottom w:w="0" w:type="dxa"/>
            </w:tcMar>
            <w:vAlign w:val="center"/>
          </w:tcPr>
          <w:p w:rsidR="004112B9" w:rsidRDefault="008739EC">
            <w:pPr>
              <w:keepNext/>
              <w:keepLines/>
              <w:spacing w:after="0" w:line="240" w:lineRule="auto"/>
            </w:pPr>
            <w:r>
              <w:rPr>
                <w:sz w:val="18"/>
              </w:rPr>
              <w:t>92211</w:t>
            </w:r>
          </w:p>
        </w:tc>
        <w:tc>
          <w:tcPr>
            <w:tcW w:w="3180" w:type="dxa"/>
            <w:tcMar>
              <w:top w:w="0" w:type="dxa"/>
              <w:bottom w:w="0" w:type="dxa"/>
            </w:tcMar>
            <w:vAlign w:val="center"/>
          </w:tcPr>
          <w:p w:rsidR="004112B9" w:rsidRDefault="008739EC">
            <w:pPr>
              <w:keepNext/>
              <w:keepLines/>
              <w:spacing w:after="0" w:line="240" w:lineRule="auto"/>
            </w:pPr>
            <w:r>
              <w:rPr>
                <w:sz w:val="18"/>
              </w:rPr>
              <w:t>Višak prihoda poslovanja - preneseni</w:t>
            </w:r>
          </w:p>
        </w:tc>
        <w:tc>
          <w:tcPr>
            <w:tcW w:w="700" w:type="dxa"/>
            <w:tcMar>
              <w:top w:w="0" w:type="dxa"/>
              <w:bottom w:w="0" w:type="dxa"/>
            </w:tcMar>
            <w:vAlign w:val="center"/>
          </w:tcPr>
          <w:p w:rsidR="004112B9" w:rsidRDefault="008739EC">
            <w:pPr>
              <w:keepNext/>
              <w:keepLines/>
              <w:spacing w:after="0" w:line="240" w:lineRule="auto"/>
            </w:pPr>
            <w:r>
              <w:rPr>
                <w:sz w:val="18"/>
              </w:rPr>
              <w:t>92211</w:t>
            </w:r>
          </w:p>
        </w:tc>
        <w:tc>
          <w:tcPr>
            <w:tcW w:w="1860" w:type="dxa"/>
            <w:tcMar>
              <w:top w:w="0" w:type="dxa"/>
              <w:bottom w:w="0" w:type="dxa"/>
            </w:tcMar>
            <w:vAlign w:val="center"/>
          </w:tcPr>
          <w:p w:rsidR="004112B9" w:rsidRDefault="008739EC">
            <w:pPr>
              <w:keepNext/>
              <w:keepLines/>
              <w:spacing w:after="0" w:line="240" w:lineRule="auto"/>
              <w:jc w:val="right"/>
            </w:pPr>
            <w:r>
              <w:rPr>
                <w:sz w:val="18"/>
              </w:rPr>
              <w:t>3.058.008,79</w:t>
            </w:r>
          </w:p>
        </w:tc>
        <w:tc>
          <w:tcPr>
            <w:tcW w:w="1860" w:type="dxa"/>
            <w:tcMar>
              <w:top w:w="0" w:type="dxa"/>
              <w:bottom w:w="0" w:type="dxa"/>
            </w:tcMar>
            <w:vAlign w:val="center"/>
          </w:tcPr>
          <w:p w:rsidR="004112B9" w:rsidRDefault="008739EC">
            <w:pPr>
              <w:keepNext/>
              <w:keepLines/>
              <w:spacing w:after="0" w:line="240" w:lineRule="auto"/>
              <w:jc w:val="right"/>
            </w:pPr>
            <w:r>
              <w:rPr>
                <w:sz w:val="18"/>
              </w:rPr>
              <w:t>3.302.561,89</w:t>
            </w:r>
          </w:p>
        </w:tc>
        <w:tc>
          <w:tcPr>
            <w:tcW w:w="700" w:type="dxa"/>
            <w:tcMar>
              <w:top w:w="0" w:type="dxa"/>
              <w:bottom w:w="0" w:type="dxa"/>
            </w:tcMar>
            <w:vAlign w:val="center"/>
          </w:tcPr>
          <w:p w:rsidR="004112B9" w:rsidRDefault="008739EC">
            <w:pPr>
              <w:keepNext/>
              <w:keepLines/>
              <w:spacing w:after="0" w:line="240" w:lineRule="auto"/>
              <w:jc w:val="right"/>
            </w:pPr>
            <w:r>
              <w:rPr>
                <w:sz w:val="18"/>
              </w:rPr>
              <w:t>108,0</w:t>
            </w:r>
          </w:p>
        </w:tc>
      </w:tr>
    </w:tbl>
    <w:p w:rsidR="004112B9" w:rsidRDefault="004112B9">
      <w:pPr>
        <w:spacing w:after="0"/>
      </w:pPr>
    </w:p>
    <w:p w:rsidR="004112B9" w:rsidRDefault="008739EC" w:rsidP="00B87583">
      <w:pPr>
        <w:jc w:val="both"/>
      </w:pPr>
      <w:r>
        <w:t xml:space="preserve">U tijeku 2025.g. izvršeno je smanjenje prenesenog viška prihoda iz 2024.g. prema Odluci o raspodjeli rezultata poslovanja za  2024. godinu za  9,22 eura zbog povrata sredstava u državni proračun za neiskorišteni dio doznačenih sredstava po projektu Projekata „Utjecaj onečišćenja iz zraka na </w:t>
      </w:r>
      <w:proofErr w:type="spellStart"/>
      <w:r>
        <w:t>biomarkere</w:t>
      </w:r>
      <w:proofErr w:type="spellEnd"/>
      <w:r>
        <w:t xml:space="preserve"> izloženosti i učinka u  populaciji ljudi u Slavonskom Brodu u 2024.g."</w:t>
      </w:r>
    </w:p>
    <w:p w:rsidR="004112B9" w:rsidRDefault="008739EC">
      <w:pPr>
        <w:keepNext/>
        <w:spacing w:line="240" w:lineRule="auto"/>
        <w:jc w:val="center"/>
      </w:pPr>
      <w:r>
        <w:rPr>
          <w:sz w:val="28"/>
        </w:rPr>
        <w:t>Bilješka 30.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112B9">
        <w:tblPrEx>
          <w:tblCellMar>
            <w:top w:w="0" w:type="dxa"/>
            <w:bottom w:w="0" w:type="dxa"/>
          </w:tblCellMar>
        </w:tblPrEx>
        <w:trPr>
          <w:cantSplit/>
        </w:trPr>
        <w:tc>
          <w:tcPr>
            <w:tcW w:w="700" w:type="dxa"/>
            <w:shd w:val="clear" w:color="auto" w:fill="E7F0F9"/>
            <w:tcMar>
              <w:top w:w="0" w:type="dxa"/>
              <w:bottom w:w="0" w:type="dxa"/>
            </w:tcMar>
            <w:vAlign w:val="center"/>
          </w:tcPr>
          <w:p w:rsidR="004112B9" w:rsidRDefault="008739EC">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4112B9" w:rsidRDefault="008739E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4112B9" w:rsidRDefault="008739E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4112B9" w:rsidRDefault="008739EC">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4112B9" w:rsidRDefault="008739EC">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4112B9" w:rsidRDefault="008739EC">
            <w:pPr>
              <w:keepNext/>
              <w:keepLines/>
              <w:spacing w:after="0" w:line="240" w:lineRule="auto"/>
              <w:jc w:val="center"/>
            </w:pPr>
            <w:r>
              <w:rPr>
                <w:b/>
                <w:sz w:val="18"/>
              </w:rPr>
              <w:t>Indeks (%)</w:t>
            </w:r>
          </w:p>
        </w:tc>
      </w:tr>
      <w:tr w:rsidR="004112B9">
        <w:tblPrEx>
          <w:tblCellMar>
            <w:top w:w="0" w:type="dxa"/>
            <w:bottom w:w="0" w:type="dxa"/>
          </w:tblCellMar>
        </w:tblPrEx>
        <w:trPr>
          <w:cantSplit/>
          <w:trHeight w:val="560"/>
        </w:trPr>
        <w:tc>
          <w:tcPr>
            <w:tcW w:w="700" w:type="dxa"/>
            <w:tcMar>
              <w:top w:w="0" w:type="dxa"/>
              <w:bottom w:w="0" w:type="dxa"/>
            </w:tcMar>
            <w:vAlign w:val="center"/>
          </w:tcPr>
          <w:p w:rsidR="004112B9" w:rsidRDefault="004112B9">
            <w:pPr>
              <w:keepNext/>
              <w:keepLines/>
              <w:spacing w:after="0" w:line="240" w:lineRule="auto"/>
            </w:pPr>
          </w:p>
        </w:tc>
        <w:tc>
          <w:tcPr>
            <w:tcW w:w="3180" w:type="dxa"/>
            <w:tcMar>
              <w:top w:w="0" w:type="dxa"/>
              <w:bottom w:w="0" w:type="dxa"/>
            </w:tcMar>
            <w:vAlign w:val="center"/>
          </w:tcPr>
          <w:p w:rsidR="004112B9" w:rsidRDefault="008739EC">
            <w:pPr>
              <w:keepNext/>
              <w:keepLines/>
              <w:spacing w:after="0" w:line="240" w:lineRule="auto"/>
            </w:pPr>
            <w:r>
              <w:rPr>
                <w:sz w:val="18"/>
              </w:rPr>
              <w:t>VIŠAK PRIHODA I PRIMITAKA (šifre X678-Y345)</w:t>
            </w:r>
          </w:p>
        </w:tc>
        <w:tc>
          <w:tcPr>
            <w:tcW w:w="700" w:type="dxa"/>
            <w:tcMar>
              <w:top w:w="0" w:type="dxa"/>
              <w:bottom w:w="0" w:type="dxa"/>
            </w:tcMar>
            <w:vAlign w:val="center"/>
          </w:tcPr>
          <w:p w:rsidR="004112B9" w:rsidRDefault="008739EC">
            <w:pPr>
              <w:keepNext/>
              <w:keepLines/>
              <w:spacing w:after="0" w:line="240" w:lineRule="auto"/>
            </w:pPr>
            <w:r>
              <w:rPr>
                <w:sz w:val="18"/>
              </w:rPr>
              <w:t>X005</w:t>
            </w:r>
          </w:p>
        </w:tc>
        <w:tc>
          <w:tcPr>
            <w:tcW w:w="1860" w:type="dxa"/>
            <w:tcMar>
              <w:top w:w="0" w:type="dxa"/>
              <w:bottom w:w="0" w:type="dxa"/>
            </w:tcMar>
            <w:vAlign w:val="center"/>
          </w:tcPr>
          <w:p w:rsidR="004112B9" w:rsidRDefault="008739EC">
            <w:pPr>
              <w:keepNext/>
              <w:keepLines/>
              <w:spacing w:after="0" w:line="240" w:lineRule="auto"/>
              <w:jc w:val="right"/>
            </w:pPr>
            <w:r>
              <w:rPr>
                <w:sz w:val="18"/>
              </w:rPr>
              <w:t>244.562,32</w:t>
            </w:r>
          </w:p>
        </w:tc>
        <w:tc>
          <w:tcPr>
            <w:tcW w:w="1860" w:type="dxa"/>
            <w:tcMar>
              <w:top w:w="0" w:type="dxa"/>
              <w:bottom w:w="0" w:type="dxa"/>
            </w:tcMar>
            <w:vAlign w:val="center"/>
          </w:tcPr>
          <w:p w:rsidR="004112B9" w:rsidRDefault="008739EC">
            <w:pPr>
              <w:keepNext/>
              <w:keepLines/>
              <w:spacing w:after="0" w:line="240" w:lineRule="auto"/>
              <w:jc w:val="right"/>
            </w:pPr>
            <w:r>
              <w:rPr>
                <w:sz w:val="18"/>
              </w:rPr>
              <w:t>243.881,69</w:t>
            </w:r>
          </w:p>
        </w:tc>
        <w:tc>
          <w:tcPr>
            <w:tcW w:w="700" w:type="dxa"/>
            <w:tcMar>
              <w:top w:w="0" w:type="dxa"/>
              <w:bottom w:w="0" w:type="dxa"/>
            </w:tcMar>
            <w:vAlign w:val="center"/>
          </w:tcPr>
          <w:p w:rsidR="004112B9" w:rsidRDefault="008739EC">
            <w:pPr>
              <w:keepNext/>
              <w:keepLines/>
              <w:spacing w:after="0" w:line="240" w:lineRule="auto"/>
              <w:jc w:val="right"/>
            </w:pPr>
            <w:r>
              <w:rPr>
                <w:sz w:val="18"/>
              </w:rPr>
              <w:t>99,7</w:t>
            </w:r>
          </w:p>
        </w:tc>
      </w:tr>
    </w:tbl>
    <w:p w:rsidR="004112B9" w:rsidRDefault="004112B9">
      <w:pPr>
        <w:spacing w:after="0"/>
      </w:pPr>
    </w:p>
    <w:p w:rsidR="004112B9" w:rsidRDefault="008739EC">
      <w:r>
        <w:t>9221  Ostvaren je višak prihoda poslovanja 2025.g. 341.982,55 eura. </w:t>
      </w:r>
    </w:p>
    <w:p w:rsidR="004112B9" w:rsidRDefault="008739EC">
      <w:r>
        <w:t>9222  Ostvaren je manjak prihoda od nefinancijske imovine 2025.g. 98.100,86 eura.</w:t>
      </w:r>
    </w:p>
    <w:p w:rsidR="004112B9" w:rsidRDefault="008739EC">
      <w:r>
        <w:lastRenderedPageBreak/>
        <w:t>Rezultat poslovanja 2025.godine je višak prihoda 243.881,69 eura. </w:t>
      </w:r>
    </w:p>
    <w:p w:rsidR="004112B9" w:rsidRDefault="008739EC">
      <w:r>
        <w:t>Napomena: ostvareni višak prihoda od cjepiva za 2025.g. iznosi 308.142,23 eura, odnosno bez uračunatog rezultata od cjepiva realni rezultat poslovanja bio bi manjak prihoda u visini 64.260,54 eura. </w:t>
      </w:r>
    </w:p>
    <w:p w:rsidR="004112B9" w:rsidRDefault="004112B9"/>
    <w:p w:rsidR="004112B9" w:rsidRDefault="008739EC">
      <w:pPr>
        <w:keepNext/>
        <w:spacing w:line="240" w:lineRule="auto"/>
        <w:jc w:val="center"/>
      </w:pPr>
      <w:r>
        <w:rPr>
          <w:b/>
          <w:sz w:val="28"/>
        </w:rPr>
        <w:t>Bilanca</w:t>
      </w:r>
    </w:p>
    <w:p w:rsidR="004112B9" w:rsidRDefault="008739EC">
      <w:pPr>
        <w:keepNext/>
        <w:spacing w:line="240" w:lineRule="auto"/>
        <w:jc w:val="center"/>
      </w:pPr>
      <w:r>
        <w:rPr>
          <w:sz w:val="28"/>
        </w:rPr>
        <w:t>Bilješka 31.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112B9">
        <w:tblPrEx>
          <w:tblCellMar>
            <w:top w:w="0" w:type="dxa"/>
            <w:bottom w:w="0" w:type="dxa"/>
          </w:tblCellMar>
        </w:tblPrEx>
        <w:trPr>
          <w:cantSplit/>
        </w:trPr>
        <w:tc>
          <w:tcPr>
            <w:tcW w:w="700" w:type="dxa"/>
            <w:shd w:val="clear" w:color="auto" w:fill="E7F0F9"/>
            <w:tcMar>
              <w:top w:w="0" w:type="dxa"/>
              <w:bottom w:w="0" w:type="dxa"/>
            </w:tcMar>
            <w:vAlign w:val="center"/>
          </w:tcPr>
          <w:p w:rsidR="004112B9" w:rsidRDefault="008739EC">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4112B9" w:rsidRDefault="008739E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4112B9" w:rsidRDefault="008739E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4112B9" w:rsidRDefault="008739EC">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4112B9" w:rsidRDefault="008739EC">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4112B9" w:rsidRDefault="008739EC">
            <w:pPr>
              <w:keepNext/>
              <w:keepLines/>
              <w:spacing w:after="0" w:line="240" w:lineRule="auto"/>
              <w:jc w:val="center"/>
            </w:pPr>
            <w:r>
              <w:rPr>
                <w:b/>
                <w:sz w:val="18"/>
              </w:rPr>
              <w:t>Indeks (%)</w:t>
            </w:r>
          </w:p>
        </w:tc>
      </w:tr>
      <w:tr w:rsidR="004112B9">
        <w:tblPrEx>
          <w:tblCellMar>
            <w:top w:w="0" w:type="dxa"/>
            <w:bottom w:w="0" w:type="dxa"/>
          </w:tblCellMar>
        </w:tblPrEx>
        <w:trPr>
          <w:cantSplit/>
          <w:trHeight w:val="560"/>
        </w:trPr>
        <w:tc>
          <w:tcPr>
            <w:tcW w:w="700" w:type="dxa"/>
            <w:tcMar>
              <w:top w:w="0" w:type="dxa"/>
              <w:bottom w:w="0" w:type="dxa"/>
            </w:tcMar>
            <w:vAlign w:val="center"/>
          </w:tcPr>
          <w:p w:rsidR="004112B9" w:rsidRDefault="004112B9">
            <w:pPr>
              <w:keepNext/>
              <w:keepLines/>
              <w:spacing w:after="0" w:line="240" w:lineRule="auto"/>
            </w:pPr>
          </w:p>
        </w:tc>
        <w:tc>
          <w:tcPr>
            <w:tcW w:w="3180" w:type="dxa"/>
            <w:tcMar>
              <w:top w:w="0" w:type="dxa"/>
              <w:bottom w:w="0" w:type="dxa"/>
            </w:tcMar>
            <w:vAlign w:val="center"/>
          </w:tcPr>
          <w:p w:rsidR="004112B9" w:rsidRDefault="008739EC">
            <w:pPr>
              <w:keepNext/>
              <w:keepLines/>
              <w:spacing w:after="0" w:line="240" w:lineRule="auto"/>
            </w:pPr>
            <w:r>
              <w:rPr>
                <w:sz w:val="18"/>
              </w:rPr>
              <w:t>OBVEZE I VLASTITI IZVORI (šifre 2+9)</w:t>
            </w:r>
          </w:p>
        </w:tc>
        <w:tc>
          <w:tcPr>
            <w:tcW w:w="700" w:type="dxa"/>
            <w:tcMar>
              <w:top w:w="0" w:type="dxa"/>
              <w:bottom w:w="0" w:type="dxa"/>
            </w:tcMar>
            <w:vAlign w:val="center"/>
          </w:tcPr>
          <w:p w:rsidR="004112B9" w:rsidRDefault="008739EC">
            <w:pPr>
              <w:keepNext/>
              <w:keepLines/>
              <w:spacing w:after="0" w:line="240" w:lineRule="auto"/>
            </w:pPr>
            <w:r>
              <w:rPr>
                <w:sz w:val="18"/>
              </w:rPr>
              <w:t>B003</w:t>
            </w:r>
          </w:p>
        </w:tc>
        <w:tc>
          <w:tcPr>
            <w:tcW w:w="1860" w:type="dxa"/>
            <w:tcMar>
              <w:top w:w="0" w:type="dxa"/>
              <w:bottom w:w="0" w:type="dxa"/>
            </w:tcMar>
            <w:vAlign w:val="center"/>
          </w:tcPr>
          <w:p w:rsidR="004112B9" w:rsidRDefault="008739EC">
            <w:pPr>
              <w:keepNext/>
              <w:keepLines/>
              <w:spacing w:after="0" w:line="240" w:lineRule="auto"/>
              <w:jc w:val="right"/>
            </w:pPr>
            <w:r>
              <w:rPr>
                <w:sz w:val="18"/>
              </w:rPr>
              <w:t>6.170.488,47</w:t>
            </w:r>
          </w:p>
        </w:tc>
        <w:tc>
          <w:tcPr>
            <w:tcW w:w="1860" w:type="dxa"/>
            <w:tcMar>
              <w:top w:w="0" w:type="dxa"/>
              <w:bottom w:w="0" w:type="dxa"/>
            </w:tcMar>
            <w:vAlign w:val="center"/>
          </w:tcPr>
          <w:p w:rsidR="004112B9" w:rsidRDefault="008739EC">
            <w:pPr>
              <w:keepNext/>
              <w:keepLines/>
              <w:spacing w:after="0" w:line="240" w:lineRule="auto"/>
              <w:jc w:val="right"/>
            </w:pPr>
            <w:r>
              <w:rPr>
                <w:sz w:val="18"/>
              </w:rPr>
              <w:t>6.422.046,90</w:t>
            </w:r>
          </w:p>
        </w:tc>
        <w:tc>
          <w:tcPr>
            <w:tcW w:w="700" w:type="dxa"/>
            <w:tcMar>
              <w:top w:w="0" w:type="dxa"/>
              <w:bottom w:w="0" w:type="dxa"/>
            </w:tcMar>
            <w:vAlign w:val="center"/>
          </w:tcPr>
          <w:p w:rsidR="004112B9" w:rsidRDefault="008739EC">
            <w:pPr>
              <w:keepNext/>
              <w:keepLines/>
              <w:spacing w:after="0" w:line="240" w:lineRule="auto"/>
              <w:jc w:val="right"/>
            </w:pPr>
            <w:r>
              <w:rPr>
                <w:sz w:val="18"/>
              </w:rPr>
              <w:t>104,1</w:t>
            </w:r>
          </w:p>
        </w:tc>
      </w:tr>
    </w:tbl>
    <w:p w:rsidR="004112B9" w:rsidRDefault="004112B9">
      <w:pPr>
        <w:spacing w:after="0"/>
      </w:pPr>
    </w:p>
    <w:p w:rsidR="004112B9" w:rsidRDefault="008739EC" w:rsidP="00B87583">
      <w:pPr>
        <w:jc w:val="both"/>
      </w:pPr>
      <w:r>
        <w:t>B003    Obveze  i  vlastiti izvori   iznose 6.422.046,90 eura, što je 4,1% više u odnosu na početno stanje, a odnosi se na  2 Obveze  u iznosu 333.998,28 eura  i 9 Vlastite izvore u iznosu 6.088.048,62 eura.</w:t>
      </w:r>
    </w:p>
    <w:p w:rsidR="004112B9" w:rsidRDefault="008739EC">
      <w:pPr>
        <w:keepNext/>
        <w:spacing w:line="240" w:lineRule="auto"/>
        <w:jc w:val="center"/>
      </w:pPr>
      <w:r>
        <w:rPr>
          <w:sz w:val="28"/>
        </w:rPr>
        <w:t>Bilješka 32.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112B9">
        <w:tblPrEx>
          <w:tblCellMar>
            <w:top w:w="0" w:type="dxa"/>
            <w:bottom w:w="0" w:type="dxa"/>
          </w:tblCellMar>
        </w:tblPrEx>
        <w:trPr>
          <w:cantSplit/>
        </w:trPr>
        <w:tc>
          <w:tcPr>
            <w:tcW w:w="700" w:type="dxa"/>
            <w:shd w:val="clear" w:color="auto" w:fill="E7F0F9"/>
            <w:tcMar>
              <w:top w:w="0" w:type="dxa"/>
              <w:bottom w:w="0" w:type="dxa"/>
            </w:tcMar>
            <w:vAlign w:val="center"/>
          </w:tcPr>
          <w:p w:rsidR="004112B9" w:rsidRDefault="008739EC">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4112B9" w:rsidRDefault="008739E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4112B9" w:rsidRDefault="008739E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4112B9" w:rsidRDefault="008739EC">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4112B9" w:rsidRDefault="008739EC">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4112B9" w:rsidRDefault="008739EC">
            <w:pPr>
              <w:keepNext/>
              <w:keepLines/>
              <w:spacing w:after="0" w:line="240" w:lineRule="auto"/>
              <w:jc w:val="center"/>
            </w:pPr>
            <w:r>
              <w:rPr>
                <w:b/>
                <w:sz w:val="18"/>
              </w:rPr>
              <w:t>Indeks (%)</w:t>
            </w:r>
          </w:p>
        </w:tc>
      </w:tr>
      <w:tr w:rsidR="004112B9">
        <w:tblPrEx>
          <w:tblCellMar>
            <w:top w:w="0" w:type="dxa"/>
            <w:bottom w:w="0" w:type="dxa"/>
          </w:tblCellMar>
        </w:tblPrEx>
        <w:trPr>
          <w:cantSplit/>
          <w:trHeight w:val="560"/>
        </w:trPr>
        <w:tc>
          <w:tcPr>
            <w:tcW w:w="700" w:type="dxa"/>
            <w:tcMar>
              <w:top w:w="0" w:type="dxa"/>
              <w:bottom w:w="0" w:type="dxa"/>
            </w:tcMar>
            <w:vAlign w:val="center"/>
          </w:tcPr>
          <w:p w:rsidR="004112B9" w:rsidRDefault="008739EC">
            <w:pPr>
              <w:keepNext/>
              <w:keepLines/>
              <w:spacing w:after="0" w:line="240" w:lineRule="auto"/>
            </w:pPr>
            <w:r>
              <w:rPr>
                <w:sz w:val="18"/>
              </w:rPr>
              <w:t>2</w:t>
            </w:r>
          </w:p>
        </w:tc>
        <w:tc>
          <w:tcPr>
            <w:tcW w:w="3180" w:type="dxa"/>
            <w:tcMar>
              <w:top w:w="0" w:type="dxa"/>
              <w:bottom w:w="0" w:type="dxa"/>
            </w:tcMar>
            <w:vAlign w:val="center"/>
          </w:tcPr>
          <w:p w:rsidR="004112B9" w:rsidRDefault="008739EC">
            <w:pPr>
              <w:keepNext/>
              <w:keepLines/>
              <w:spacing w:after="0" w:line="240" w:lineRule="auto"/>
            </w:pPr>
            <w:r>
              <w:rPr>
                <w:sz w:val="18"/>
              </w:rPr>
              <w:t>Obveze (šifre 23+24+25+26+27+29)</w:t>
            </w:r>
          </w:p>
        </w:tc>
        <w:tc>
          <w:tcPr>
            <w:tcW w:w="700" w:type="dxa"/>
            <w:tcMar>
              <w:top w:w="0" w:type="dxa"/>
              <w:bottom w:w="0" w:type="dxa"/>
            </w:tcMar>
            <w:vAlign w:val="center"/>
          </w:tcPr>
          <w:p w:rsidR="004112B9" w:rsidRDefault="008739EC">
            <w:pPr>
              <w:keepNext/>
              <w:keepLines/>
              <w:spacing w:after="0" w:line="240" w:lineRule="auto"/>
            </w:pPr>
            <w:r>
              <w:rPr>
                <w:sz w:val="18"/>
              </w:rPr>
              <w:t>2</w:t>
            </w:r>
          </w:p>
        </w:tc>
        <w:tc>
          <w:tcPr>
            <w:tcW w:w="1860" w:type="dxa"/>
            <w:tcMar>
              <w:top w:w="0" w:type="dxa"/>
              <w:bottom w:w="0" w:type="dxa"/>
            </w:tcMar>
            <w:vAlign w:val="center"/>
          </w:tcPr>
          <w:p w:rsidR="004112B9" w:rsidRDefault="008739EC">
            <w:pPr>
              <w:keepNext/>
              <w:keepLines/>
              <w:spacing w:after="0" w:line="240" w:lineRule="auto"/>
              <w:jc w:val="right"/>
            </w:pPr>
            <w:r>
              <w:rPr>
                <w:sz w:val="18"/>
              </w:rPr>
              <w:t>317.845,79</w:t>
            </w:r>
          </w:p>
        </w:tc>
        <w:tc>
          <w:tcPr>
            <w:tcW w:w="1860" w:type="dxa"/>
            <w:tcMar>
              <w:top w:w="0" w:type="dxa"/>
              <w:bottom w:w="0" w:type="dxa"/>
            </w:tcMar>
            <w:vAlign w:val="center"/>
          </w:tcPr>
          <w:p w:rsidR="004112B9" w:rsidRDefault="008739EC">
            <w:pPr>
              <w:keepNext/>
              <w:keepLines/>
              <w:spacing w:after="0" w:line="240" w:lineRule="auto"/>
              <w:jc w:val="right"/>
            </w:pPr>
            <w:r>
              <w:rPr>
                <w:sz w:val="18"/>
              </w:rPr>
              <w:t>333.998,28</w:t>
            </w:r>
          </w:p>
        </w:tc>
        <w:tc>
          <w:tcPr>
            <w:tcW w:w="700" w:type="dxa"/>
            <w:tcMar>
              <w:top w:w="0" w:type="dxa"/>
              <w:bottom w:w="0" w:type="dxa"/>
            </w:tcMar>
            <w:vAlign w:val="center"/>
          </w:tcPr>
          <w:p w:rsidR="004112B9" w:rsidRDefault="008739EC">
            <w:pPr>
              <w:keepNext/>
              <w:keepLines/>
              <w:spacing w:after="0" w:line="240" w:lineRule="auto"/>
              <w:jc w:val="right"/>
            </w:pPr>
            <w:r>
              <w:rPr>
                <w:sz w:val="18"/>
              </w:rPr>
              <w:t>105,1</w:t>
            </w:r>
          </w:p>
        </w:tc>
      </w:tr>
    </w:tbl>
    <w:p w:rsidR="004112B9" w:rsidRDefault="004112B9">
      <w:pPr>
        <w:spacing w:after="0"/>
      </w:pPr>
    </w:p>
    <w:p w:rsidR="004112B9" w:rsidRDefault="008739EC" w:rsidP="00B87583">
      <w:pPr>
        <w:jc w:val="both"/>
      </w:pPr>
      <w:r>
        <w:t>2 Obveze iznose 333.998,28 eura  i pokazuju povećanje u odnosu na početno stanje za 5,1%. Ovo povećanje proizlazi s pozicije obveza za rashode poslovanja i to: obveza za zaposlene, obveza za materijalne rashode, te ostale tekuće obveze.</w:t>
      </w:r>
    </w:p>
    <w:p w:rsidR="004112B9" w:rsidRDefault="004112B9"/>
    <w:p w:rsidR="004112B9" w:rsidRDefault="008739EC">
      <w:pPr>
        <w:keepNext/>
        <w:spacing w:line="240" w:lineRule="auto"/>
        <w:jc w:val="center"/>
      </w:pPr>
      <w:r>
        <w:rPr>
          <w:sz w:val="28"/>
        </w:rPr>
        <w:t>Bilješka 33.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112B9">
        <w:tblPrEx>
          <w:tblCellMar>
            <w:top w:w="0" w:type="dxa"/>
            <w:bottom w:w="0" w:type="dxa"/>
          </w:tblCellMar>
        </w:tblPrEx>
        <w:trPr>
          <w:cantSplit/>
        </w:trPr>
        <w:tc>
          <w:tcPr>
            <w:tcW w:w="700" w:type="dxa"/>
            <w:shd w:val="clear" w:color="auto" w:fill="E7F0F9"/>
            <w:tcMar>
              <w:top w:w="0" w:type="dxa"/>
              <w:bottom w:w="0" w:type="dxa"/>
            </w:tcMar>
            <w:vAlign w:val="center"/>
          </w:tcPr>
          <w:p w:rsidR="004112B9" w:rsidRDefault="008739EC">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4112B9" w:rsidRDefault="008739E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4112B9" w:rsidRDefault="008739E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4112B9" w:rsidRDefault="008739EC">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4112B9" w:rsidRDefault="008739EC">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4112B9" w:rsidRDefault="008739EC">
            <w:pPr>
              <w:keepNext/>
              <w:keepLines/>
              <w:spacing w:after="0" w:line="240" w:lineRule="auto"/>
              <w:jc w:val="center"/>
            </w:pPr>
            <w:r>
              <w:rPr>
                <w:b/>
                <w:sz w:val="18"/>
              </w:rPr>
              <w:t>Indeks (%)</w:t>
            </w:r>
          </w:p>
        </w:tc>
      </w:tr>
      <w:tr w:rsidR="004112B9">
        <w:tblPrEx>
          <w:tblCellMar>
            <w:top w:w="0" w:type="dxa"/>
            <w:bottom w:w="0" w:type="dxa"/>
          </w:tblCellMar>
        </w:tblPrEx>
        <w:trPr>
          <w:cantSplit/>
          <w:trHeight w:val="560"/>
        </w:trPr>
        <w:tc>
          <w:tcPr>
            <w:tcW w:w="700" w:type="dxa"/>
            <w:tcMar>
              <w:top w:w="0" w:type="dxa"/>
              <w:bottom w:w="0" w:type="dxa"/>
            </w:tcMar>
            <w:vAlign w:val="center"/>
          </w:tcPr>
          <w:p w:rsidR="004112B9" w:rsidRDefault="008739EC">
            <w:pPr>
              <w:keepNext/>
              <w:keepLines/>
              <w:spacing w:after="0" w:line="240" w:lineRule="auto"/>
            </w:pPr>
            <w:r>
              <w:rPr>
                <w:sz w:val="18"/>
              </w:rPr>
              <w:t>231</w:t>
            </w:r>
          </w:p>
        </w:tc>
        <w:tc>
          <w:tcPr>
            <w:tcW w:w="3180" w:type="dxa"/>
            <w:tcMar>
              <w:top w:w="0" w:type="dxa"/>
              <w:bottom w:w="0" w:type="dxa"/>
            </w:tcMar>
            <w:vAlign w:val="center"/>
          </w:tcPr>
          <w:p w:rsidR="004112B9" w:rsidRDefault="008739EC">
            <w:pPr>
              <w:keepNext/>
              <w:keepLines/>
              <w:spacing w:after="0" w:line="240" w:lineRule="auto"/>
            </w:pPr>
            <w:r>
              <w:rPr>
                <w:sz w:val="18"/>
              </w:rPr>
              <w:t>Obveze za zaposlene</w:t>
            </w:r>
          </w:p>
        </w:tc>
        <w:tc>
          <w:tcPr>
            <w:tcW w:w="700" w:type="dxa"/>
            <w:tcMar>
              <w:top w:w="0" w:type="dxa"/>
              <w:bottom w:w="0" w:type="dxa"/>
            </w:tcMar>
            <w:vAlign w:val="center"/>
          </w:tcPr>
          <w:p w:rsidR="004112B9" w:rsidRDefault="008739EC">
            <w:pPr>
              <w:keepNext/>
              <w:keepLines/>
              <w:spacing w:after="0" w:line="240" w:lineRule="auto"/>
            </w:pPr>
            <w:r>
              <w:rPr>
                <w:sz w:val="18"/>
              </w:rPr>
              <w:t>231</w:t>
            </w:r>
          </w:p>
        </w:tc>
        <w:tc>
          <w:tcPr>
            <w:tcW w:w="1860" w:type="dxa"/>
            <w:tcMar>
              <w:top w:w="0" w:type="dxa"/>
              <w:bottom w:w="0" w:type="dxa"/>
            </w:tcMar>
            <w:vAlign w:val="center"/>
          </w:tcPr>
          <w:p w:rsidR="004112B9" w:rsidRDefault="008739EC">
            <w:pPr>
              <w:keepNext/>
              <w:keepLines/>
              <w:spacing w:after="0" w:line="240" w:lineRule="auto"/>
              <w:jc w:val="right"/>
            </w:pPr>
            <w:r>
              <w:rPr>
                <w:sz w:val="18"/>
              </w:rPr>
              <w:t>215.068,70</w:t>
            </w:r>
          </w:p>
        </w:tc>
        <w:tc>
          <w:tcPr>
            <w:tcW w:w="1860" w:type="dxa"/>
            <w:tcMar>
              <w:top w:w="0" w:type="dxa"/>
              <w:bottom w:w="0" w:type="dxa"/>
            </w:tcMar>
            <w:vAlign w:val="center"/>
          </w:tcPr>
          <w:p w:rsidR="004112B9" w:rsidRDefault="008739EC">
            <w:pPr>
              <w:keepNext/>
              <w:keepLines/>
              <w:spacing w:after="0" w:line="240" w:lineRule="auto"/>
              <w:jc w:val="right"/>
            </w:pPr>
            <w:r>
              <w:rPr>
                <w:sz w:val="18"/>
              </w:rPr>
              <w:t>224.952,80</w:t>
            </w:r>
          </w:p>
        </w:tc>
        <w:tc>
          <w:tcPr>
            <w:tcW w:w="700" w:type="dxa"/>
            <w:tcMar>
              <w:top w:w="0" w:type="dxa"/>
              <w:bottom w:w="0" w:type="dxa"/>
            </w:tcMar>
            <w:vAlign w:val="center"/>
          </w:tcPr>
          <w:p w:rsidR="004112B9" w:rsidRDefault="008739EC">
            <w:pPr>
              <w:keepNext/>
              <w:keepLines/>
              <w:spacing w:after="0" w:line="240" w:lineRule="auto"/>
              <w:jc w:val="right"/>
            </w:pPr>
            <w:r>
              <w:rPr>
                <w:sz w:val="18"/>
              </w:rPr>
              <w:t>104,6</w:t>
            </w:r>
          </w:p>
        </w:tc>
      </w:tr>
    </w:tbl>
    <w:p w:rsidR="004112B9" w:rsidRDefault="004112B9">
      <w:pPr>
        <w:spacing w:after="0"/>
      </w:pPr>
    </w:p>
    <w:p w:rsidR="004112B9" w:rsidRDefault="008739EC" w:rsidP="00511030">
      <w:pPr>
        <w:jc w:val="both"/>
      </w:pPr>
      <w:r>
        <w:t>231 Obveze za zaposlene – bilježe povećanje u odnosu na početno stanje što je rezultat povećanja osnovice za obračun plaća, te povećanje koeficijenata sukladno Uredbi o nazivima radnih mjesta, uvjetima za raspored i koeficijentima za obračun plaće u javnim službama.</w:t>
      </w:r>
    </w:p>
    <w:p w:rsidR="004112B9" w:rsidRDefault="004112B9"/>
    <w:p w:rsidR="004112B9" w:rsidRDefault="008739EC">
      <w:pPr>
        <w:keepNext/>
        <w:spacing w:line="240" w:lineRule="auto"/>
        <w:jc w:val="center"/>
      </w:pPr>
      <w:r>
        <w:rPr>
          <w:sz w:val="28"/>
        </w:rPr>
        <w:lastRenderedPageBreak/>
        <w:t>Bilješka 34.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112B9">
        <w:tblPrEx>
          <w:tblCellMar>
            <w:top w:w="0" w:type="dxa"/>
            <w:bottom w:w="0" w:type="dxa"/>
          </w:tblCellMar>
        </w:tblPrEx>
        <w:trPr>
          <w:cantSplit/>
        </w:trPr>
        <w:tc>
          <w:tcPr>
            <w:tcW w:w="700" w:type="dxa"/>
            <w:shd w:val="clear" w:color="auto" w:fill="E7F0F9"/>
            <w:tcMar>
              <w:top w:w="0" w:type="dxa"/>
              <w:bottom w:w="0" w:type="dxa"/>
            </w:tcMar>
            <w:vAlign w:val="center"/>
          </w:tcPr>
          <w:p w:rsidR="004112B9" w:rsidRDefault="008739EC">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4112B9" w:rsidRDefault="008739E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4112B9" w:rsidRDefault="008739E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4112B9" w:rsidRDefault="008739EC">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4112B9" w:rsidRDefault="008739EC">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4112B9" w:rsidRDefault="008739EC">
            <w:pPr>
              <w:keepNext/>
              <w:keepLines/>
              <w:spacing w:after="0" w:line="240" w:lineRule="auto"/>
              <w:jc w:val="center"/>
            </w:pPr>
            <w:r>
              <w:rPr>
                <w:b/>
                <w:sz w:val="18"/>
              </w:rPr>
              <w:t>Indeks (%)</w:t>
            </w:r>
          </w:p>
        </w:tc>
      </w:tr>
      <w:tr w:rsidR="004112B9">
        <w:tblPrEx>
          <w:tblCellMar>
            <w:top w:w="0" w:type="dxa"/>
            <w:bottom w:w="0" w:type="dxa"/>
          </w:tblCellMar>
        </w:tblPrEx>
        <w:trPr>
          <w:cantSplit/>
          <w:trHeight w:val="560"/>
        </w:trPr>
        <w:tc>
          <w:tcPr>
            <w:tcW w:w="700" w:type="dxa"/>
            <w:tcMar>
              <w:top w:w="0" w:type="dxa"/>
              <w:bottom w:w="0" w:type="dxa"/>
            </w:tcMar>
            <w:vAlign w:val="center"/>
          </w:tcPr>
          <w:p w:rsidR="004112B9" w:rsidRDefault="008739EC">
            <w:pPr>
              <w:keepNext/>
              <w:keepLines/>
              <w:spacing w:after="0" w:line="240" w:lineRule="auto"/>
            </w:pPr>
            <w:r>
              <w:rPr>
                <w:sz w:val="18"/>
              </w:rPr>
              <w:t>232</w:t>
            </w:r>
          </w:p>
        </w:tc>
        <w:tc>
          <w:tcPr>
            <w:tcW w:w="3180" w:type="dxa"/>
            <w:tcMar>
              <w:top w:w="0" w:type="dxa"/>
              <w:bottom w:w="0" w:type="dxa"/>
            </w:tcMar>
            <w:vAlign w:val="center"/>
          </w:tcPr>
          <w:p w:rsidR="004112B9" w:rsidRDefault="008739EC">
            <w:pPr>
              <w:keepNext/>
              <w:keepLines/>
              <w:spacing w:after="0" w:line="240" w:lineRule="auto"/>
            </w:pPr>
            <w:r>
              <w:rPr>
                <w:sz w:val="18"/>
              </w:rPr>
              <w:t>Obveze za materijalne rashode</w:t>
            </w:r>
          </w:p>
        </w:tc>
        <w:tc>
          <w:tcPr>
            <w:tcW w:w="700" w:type="dxa"/>
            <w:tcMar>
              <w:top w:w="0" w:type="dxa"/>
              <w:bottom w:w="0" w:type="dxa"/>
            </w:tcMar>
            <w:vAlign w:val="center"/>
          </w:tcPr>
          <w:p w:rsidR="004112B9" w:rsidRDefault="008739EC">
            <w:pPr>
              <w:keepNext/>
              <w:keepLines/>
              <w:spacing w:after="0" w:line="240" w:lineRule="auto"/>
            </w:pPr>
            <w:r>
              <w:rPr>
                <w:sz w:val="18"/>
              </w:rPr>
              <w:t>232</w:t>
            </w:r>
          </w:p>
        </w:tc>
        <w:tc>
          <w:tcPr>
            <w:tcW w:w="1860" w:type="dxa"/>
            <w:tcMar>
              <w:top w:w="0" w:type="dxa"/>
              <w:bottom w:w="0" w:type="dxa"/>
            </w:tcMar>
            <w:vAlign w:val="center"/>
          </w:tcPr>
          <w:p w:rsidR="004112B9" w:rsidRDefault="008739EC">
            <w:pPr>
              <w:keepNext/>
              <w:keepLines/>
              <w:spacing w:after="0" w:line="240" w:lineRule="auto"/>
              <w:jc w:val="right"/>
            </w:pPr>
            <w:r>
              <w:rPr>
                <w:sz w:val="18"/>
              </w:rPr>
              <w:t>89.012,05</w:t>
            </w:r>
          </w:p>
        </w:tc>
        <w:tc>
          <w:tcPr>
            <w:tcW w:w="1860" w:type="dxa"/>
            <w:tcMar>
              <w:top w:w="0" w:type="dxa"/>
              <w:bottom w:w="0" w:type="dxa"/>
            </w:tcMar>
            <w:vAlign w:val="center"/>
          </w:tcPr>
          <w:p w:rsidR="004112B9" w:rsidRDefault="008739EC">
            <w:pPr>
              <w:keepNext/>
              <w:keepLines/>
              <w:spacing w:after="0" w:line="240" w:lineRule="auto"/>
              <w:jc w:val="right"/>
            </w:pPr>
            <w:r>
              <w:rPr>
                <w:sz w:val="18"/>
              </w:rPr>
              <w:t>90.238,09</w:t>
            </w:r>
          </w:p>
        </w:tc>
        <w:tc>
          <w:tcPr>
            <w:tcW w:w="700" w:type="dxa"/>
            <w:tcMar>
              <w:top w:w="0" w:type="dxa"/>
              <w:bottom w:w="0" w:type="dxa"/>
            </w:tcMar>
            <w:vAlign w:val="center"/>
          </w:tcPr>
          <w:p w:rsidR="004112B9" w:rsidRDefault="008739EC">
            <w:pPr>
              <w:keepNext/>
              <w:keepLines/>
              <w:spacing w:after="0" w:line="240" w:lineRule="auto"/>
              <w:jc w:val="right"/>
            </w:pPr>
            <w:r>
              <w:rPr>
                <w:sz w:val="18"/>
              </w:rPr>
              <w:t>101,4</w:t>
            </w:r>
          </w:p>
        </w:tc>
      </w:tr>
    </w:tbl>
    <w:p w:rsidR="004112B9" w:rsidRDefault="004112B9">
      <w:pPr>
        <w:spacing w:after="0"/>
      </w:pPr>
    </w:p>
    <w:p w:rsidR="004112B9" w:rsidRDefault="008739EC" w:rsidP="00511030">
      <w:pPr>
        <w:jc w:val="both"/>
      </w:pPr>
      <w:r>
        <w:t>232 Obveze za materijalne rashode bilježe neznatno povećanje u odnosu na početno stanje 1,4%. Nema dospjelih obveza.</w:t>
      </w:r>
    </w:p>
    <w:p w:rsidR="004112B9" w:rsidRDefault="004112B9"/>
    <w:p w:rsidR="004112B9" w:rsidRDefault="008739EC">
      <w:pPr>
        <w:keepNext/>
        <w:spacing w:line="240" w:lineRule="auto"/>
        <w:jc w:val="center"/>
      </w:pPr>
      <w:r>
        <w:rPr>
          <w:sz w:val="28"/>
        </w:rPr>
        <w:t>Bilješka 35.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112B9">
        <w:tblPrEx>
          <w:tblCellMar>
            <w:top w:w="0" w:type="dxa"/>
            <w:bottom w:w="0" w:type="dxa"/>
          </w:tblCellMar>
        </w:tblPrEx>
        <w:trPr>
          <w:cantSplit/>
        </w:trPr>
        <w:tc>
          <w:tcPr>
            <w:tcW w:w="700" w:type="dxa"/>
            <w:shd w:val="clear" w:color="auto" w:fill="E7F0F9"/>
            <w:tcMar>
              <w:top w:w="0" w:type="dxa"/>
              <w:bottom w:w="0" w:type="dxa"/>
            </w:tcMar>
            <w:vAlign w:val="center"/>
          </w:tcPr>
          <w:p w:rsidR="004112B9" w:rsidRDefault="008739EC">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4112B9" w:rsidRDefault="008739E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4112B9" w:rsidRDefault="008739E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4112B9" w:rsidRDefault="008739EC">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4112B9" w:rsidRDefault="008739EC">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4112B9" w:rsidRDefault="008739EC">
            <w:pPr>
              <w:keepNext/>
              <w:keepLines/>
              <w:spacing w:after="0" w:line="240" w:lineRule="auto"/>
              <w:jc w:val="center"/>
            </w:pPr>
            <w:r>
              <w:rPr>
                <w:b/>
                <w:sz w:val="18"/>
              </w:rPr>
              <w:t>Indeks (%)</w:t>
            </w:r>
          </w:p>
        </w:tc>
      </w:tr>
      <w:tr w:rsidR="004112B9">
        <w:tblPrEx>
          <w:tblCellMar>
            <w:top w:w="0" w:type="dxa"/>
            <w:bottom w:w="0" w:type="dxa"/>
          </w:tblCellMar>
        </w:tblPrEx>
        <w:trPr>
          <w:cantSplit/>
          <w:trHeight w:val="560"/>
        </w:trPr>
        <w:tc>
          <w:tcPr>
            <w:tcW w:w="700" w:type="dxa"/>
            <w:tcMar>
              <w:top w:w="0" w:type="dxa"/>
              <w:bottom w:w="0" w:type="dxa"/>
            </w:tcMar>
            <w:vAlign w:val="center"/>
          </w:tcPr>
          <w:p w:rsidR="004112B9" w:rsidRDefault="008739EC">
            <w:pPr>
              <w:keepNext/>
              <w:keepLines/>
              <w:spacing w:after="0" w:line="240" w:lineRule="auto"/>
            </w:pPr>
            <w:r>
              <w:rPr>
                <w:sz w:val="18"/>
              </w:rPr>
              <w:t>239</w:t>
            </w:r>
          </w:p>
        </w:tc>
        <w:tc>
          <w:tcPr>
            <w:tcW w:w="3180" w:type="dxa"/>
            <w:tcMar>
              <w:top w:w="0" w:type="dxa"/>
              <w:bottom w:w="0" w:type="dxa"/>
            </w:tcMar>
            <w:vAlign w:val="center"/>
          </w:tcPr>
          <w:p w:rsidR="004112B9" w:rsidRDefault="008739EC">
            <w:pPr>
              <w:keepNext/>
              <w:keepLines/>
              <w:spacing w:after="0" w:line="240" w:lineRule="auto"/>
            </w:pPr>
            <w:r>
              <w:rPr>
                <w:sz w:val="18"/>
              </w:rPr>
              <w:t>Ostale tekuće obveze</w:t>
            </w:r>
          </w:p>
        </w:tc>
        <w:tc>
          <w:tcPr>
            <w:tcW w:w="700" w:type="dxa"/>
            <w:tcMar>
              <w:top w:w="0" w:type="dxa"/>
              <w:bottom w:w="0" w:type="dxa"/>
            </w:tcMar>
            <w:vAlign w:val="center"/>
          </w:tcPr>
          <w:p w:rsidR="004112B9" w:rsidRDefault="008739EC">
            <w:pPr>
              <w:keepNext/>
              <w:keepLines/>
              <w:spacing w:after="0" w:line="240" w:lineRule="auto"/>
            </w:pPr>
            <w:r>
              <w:rPr>
                <w:sz w:val="18"/>
              </w:rPr>
              <w:t>239</w:t>
            </w:r>
          </w:p>
        </w:tc>
        <w:tc>
          <w:tcPr>
            <w:tcW w:w="1860" w:type="dxa"/>
            <w:tcMar>
              <w:top w:w="0" w:type="dxa"/>
              <w:bottom w:w="0" w:type="dxa"/>
            </w:tcMar>
            <w:vAlign w:val="center"/>
          </w:tcPr>
          <w:p w:rsidR="004112B9" w:rsidRDefault="008739EC">
            <w:pPr>
              <w:keepNext/>
              <w:keepLines/>
              <w:spacing w:after="0" w:line="240" w:lineRule="auto"/>
              <w:jc w:val="right"/>
            </w:pPr>
            <w:r>
              <w:rPr>
                <w:sz w:val="18"/>
              </w:rPr>
              <w:t>8.008,67</w:t>
            </w:r>
          </w:p>
        </w:tc>
        <w:tc>
          <w:tcPr>
            <w:tcW w:w="1860" w:type="dxa"/>
            <w:tcMar>
              <w:top w:w="0" w:type="dxa"/>
              <w:bottom w:w="0" w:type="dxa"/>
            </w:tcMar>
            <w:vAlign w:val="center"/>
          </w:tcPr>
          <w:p w:rsidR="004112B9" w:rsidRDefault="008739EC">
            <w:pPr>
              <w:keepNext/>
              <w:keepLines/>
              <w:spacing w:after="0" w:line="240" w:lineRule="auto"/>
              <w:jc w:val="right"/>
            </w:pPr>
            <w:r>
              <w:rPr>
                <w:sz w:val="18"/>
              </w:rPr>
              <w:t>13.995,40</w:t>
            </w:r>
          </w:p>
        </w:tc>
        <w:tc>
          <w:tcPr>
            <w:tcW w:w="700" w:type="dxa"/>
            <w:tcMar>
              <w:top w:w="0" w:type="dxa"/>
              <w:bottom w:w="0" w:type="dxa"/>
            </w:tcMar>
            <w:vAlign w:val="center"/>
          </w:tcPr>
          <w:p w:rsidR="004112B9" w:rsidRDefault="008739EC">
            <w:pPr>
              <w:keepNext/>
              <w:keepLines/>
              <w:spacing w:after="0" w:line="240" w:lineRule="auto"/>
              <w:jc w:val="right"/>
            </w:pPr>
            <w:r>
              <w:rPr>
                <w:sz w:val="18"/>
              </w:rPr>
              <w:t>174,8</w:t>
            </w:r>
          </w:p>
        </w:tc>
      </w:tr>
    </w:tbl>
    <w:p w:rsidR="004112B9" w:rsidRDefault="004112B9">
      <w:pPr>
        <w:spacing w:after="0"/>
      </w:pPr>
    </w:p>
    <w:p w:rsidR="004112B9" w:rsidRDefault="008739EC" w:rsidP="00511030">
      <w:pPr>
        <w:jc w:val="both"/>
      </w:pPr>
      <w:r>
        <w:t>239 Ostale tekuće obveze  bilježe povećanje u odnosu na početno stanje s pozicije obveze za PDV.</w:t>
      </w:r>
    </w:p>
    <w:p w:rsidR="004112B9" w:rsidRDefault="004112B9"/>
    <w:p w:rsidR="004112B9" w:rsidRDefault="008739EC">
      <w:pPr>
        <w:keepNext/>
        <w:spacing w:line="240" w:lineRule="auto"/>
        <w:jc w:val="center"/>
      </w:pPr>
      <w:r>
        <w:rPr>
          <w:sz w:val="28"/>
        </w:rPr>
        <w:t>Bilješka 36.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112B9">
        <w:tblPrEx>
          <w:tblCellMar>
            <w:top w:w="0" w:type="dxa"/>
            <w:bottom w:w="0" w:type="dxa"/>
          </w:tblCellMar>
        </w:tblPrEx>
        <w:trPr>
          <w:cantSplit/>
        </w:trPr>
        <w:tc>
          <w:tcPr>
            <w:tcW w:w="700" w:type="dxa"/>
            <w:shd w:val="clear" w:color="auto" w:fill="E7F0F9"/>
            <w:tcMar>
              <w:top w:w="0" w:type="dxa"/>
              <w:bottom w:w="0" w:type="dxa"/>
            </w:tcMar>
            <w:vAlign w:val="center"/>
          </w:tcPr>
          <w:p w:rsidR="004112B9" w:rsidRDefault="008739EC">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4112B9" w:rsidRDefault="008739E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4112B9" w:rsidRDefault="008739E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4112B9" w:rsidRDefault="008739EC">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4112B9" w:rsidRDefault="008739EC">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4112B9" w:rsidRDefault="008739EC">
            <w:pPr>
              <w:keepNext/>
              <w:keepLines/>
              <w:spacing w:after="0" w:line="240" w:lineRule="auto"/>
              <w:jc w:val="center"/>
            </w:pPr>
            <w:r>
              <w:rPr>
                <w:b/>
                <w:sz w:val="18"/>
              </w:rPr>
              <w:t>Indeks (%)</w:t>
            </w:r>
          </w:p>
        </w:tc>
      </w:tr>
      <w:tr w:rsidR="004112B9">
        <w:tblPrEx>
          <w:tblCellMar>
            <w:top w:w="0" w:type="dxa"/>
            <w:bottom w:w="0" w:type="dxa"/>
          </w:tblCellMar>
        </w:tblPrEx>
        <w:trPr>
          <w:cantSplit/>
          <w:trHeight w:val="560"/>
        </w:trPr>
        <w:tc>
          <w:tcPr>
            <w:tcW w:w="700" w:type="dxa"/>
            <w:tcMar>
              <w:top w:w="0" w:type="dxa"/>
              <w:bottom w:w="0" w:type="dxa"/>
            </w:tcMar>
            <w:vAlign w:val="center"/>
          </w:tcPr>
          <w:p w:rsidR="004112B9" w:rsidRDefault="008739EC">
            <w:pPr>
              <w:keepNext/>
              <w:keepLines/>
              <w:spacing w:after="0" w:line="240" w:lineRule="auto"/>
            </w:pPr>
            <w:r>
              <w:rPr>
                <w:sz w:val="18"/>
              </w:rPr>
              <w:t>9</w:t>
            </w:r>
          </w:p>
        </w:tc>
        <w:tc>
          <w:tcPr>
            <w:tcW w:w="3180" w:type="dxa"/>
            <w:tcMar>
              <w:top w:w="0" w:type="dxa"/>
              <w:bottom w:w="0" w:type="dxa"/>
            </w:tcMar>
            <w:vAlign w:val="center"/>
          </w:tcPr>
          <w:p w:rsidR="004112B9" w:rsidRDefault="008739EC">
            <w:pPr>
              <w:keepNext/>
              <w:keepLines/>
              <w:spacing w:after="0" w:line="240" w:lineRule="auto"/>
            </w:pPr>
            <w:r>
              <w:rPr>
                <w:sz w:val="18"/>
              </w:rPr>
              <w:t>Vlastiti izvori (šifre 91 + 922 - 93 + 96 + 97)</w:t>
            </w:r>
          </w:p>
        </w:tc>
        <w:tc>
          <w:tcPr>
            <w:tcW w:w="700" w:type="dxa"/>
            <w:tcMar>
              <w:top w:w="0" w:type="dxa"/>
              <w:bottom w:w="0" w:type="dxa"/>
            </w:tcMar>
            <w:vAlign w:val="center"/>
          </w:tcPr>
          <w:p w:rsidR="004112B9" w:rsidRDefault="008739EC">
            <w:pPr>
              <w:keepNext/>
              <w:keepLines/>
              <w:spacing w:after="0" w:line="240" w:lineRule="auto"/>
            </w:pPr>
            <w:r>
              <w:rPr>
                <w:sz w:val="18"/>
              </w:rPr>
              <w:t>9</w:t>
            </w:r>
          </w:p>
        </w:tc>
        <w:tc>
          <w:tcPr>
            <w:tcW w:w="1860" w:type="dxa"/>
            <w:tcMar>
              <w:top w:w="0" w:type="dxa"/>
              <w:bottom w:w="0" w:type="dxa"/>
            </w:tcMar>
            <w:vAlign w:val="center"/>
          </w:tcPr>
          <w:p w:rsidR="004112B9" w:rsidRDefault="008739EC">
            <w:pPr>
              <w:keepNext/>
              <w:keepLines/>
              <w:spacing w:after="0" w:line="240" w:lineRule="auto"/>
              <w:jc w:val="right"/>
            </w:pPr>
            <w:r>
              <w:rPr>
                <w:sz w:val="18"/>
              </w:rPr>
              <w:t>5.852.642,68</w:t>
            </w:r>
          </w:p>
        </w:tc>
        <w:tc>
          <w:tcPr>
            <w:tcW w:w="1860" w:type="dxa"/>
            <w:tcMar>
              <w:top w:w="0" w:type="dxa"/>
              <w:bottom w:w="0" w:type="dxa"/>
            </w:tcMar>
            <w:vAlign w:val="center"/>
          </w:tcPr>
          <w:p w:rsidR="004112B9" w:rsidRDefault="008739EC">
            <w:pPr>
              <w:keepNext/>
              <w:keepLines/>
              <w:spacing w:after="0" w:line="240" w:lineRule="auto"/>
              <w:jc w:val="right"/>
            </w:pPr>
            <w:r>
              <w:rPr>
                <w:sz w:val="18"/>
              </w:rPr>
              <w:t>6.088.048,62</w:t>
            </w:r>
          </w:p>
        </w:tc>
        <w:tc>
          <w:tcPr>
            <w:tcW w:w="700" w:type="dxa"/>
            <w:tcMar>
              <w:top w:w="0" w:type="dxa"/>
              <w:bottom w:w="0" w:type="dxa"/>
            </w:tcMar>
            <w:vAlign w:val="center"/>
          </w:tcPr>
          <w:p w:rsidR="004112B9" w:rsidRDefault="008739EC">
            <w:pPr>
              <w:keepNext/>
              <w:keepLines/>
              <w:spacing w:after="0" w:line="240" w:lineRule="auto"/>
              <w:jc w:val="right"/>
            </w:pPr>
            <w:r>
              <w:rPr>
                <w:sz w:val="18"/>
              </w:rPr>
              <w:t>104,0</w:t>
            </w:r>
          </w:p>
        </w:tc>
      </w:tr>
    </w:tbl>
    <w:p w:rsidR="004112B9" w:rsidRDefault="004112B9">
      <w:pPr>
        <w:spacing w:after="0"/>
      </w:pPr>
    </w:p>
    <w:p w:rsidR="004112B9" w:rsidRDefault="008739EC" w:rsidP="00511030">
      <w:pPr>
        <w:jc w:val="both"/>
      </w:pPr>
      <w:r>
        <w:t>9 Vlastiti izvori iznose 6.088.048,62 eura  i pokazuju povećanje  u odnosu na početno stanje 4%. Ovo povećanje rezultat je povećanja viška prihoda poslovanja.</w:t>
      </w:r>
    </w:p>
    <w:p w:rsidR="004112B9" w:rsidRDefault="004112B9"/>
    <w:p w:rsidR="004112B9" w:rsidRDefault="008739EC">
      <w:pPr>
        <w:keepNext/>
        <w:spacing w:line="240" w:lineRule="auto"/>
        <w:jc w:val="center"/>
      </w:pPr>
      <w:r>
        <w:rPr>
          <w:sz w:val="28"/>
        </w:rPr>
        <w:t>Bilješka 37.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112B9">
        <w:tblPrEx>
          <w:tblCellMar>
            <w:top w:w="0" w:type="dxa"/>
            <w:bottom w:w="0" w:type="dxa"/>
          </w:tblCellMar>
        </w:tblPrEx>
        <w:trPr>
          <w:cantSplit/>
        </w:trPr>
        <w:tc>
          <w:tcPr>
            <w:tcW w:w="700" w:type="dxa"/>
            <w:shd w:val="clear" w:color="auto" w:fill="E7F0F9"/>
            <w:tcMar>
              <w:top w:w="0" w:type="dxa"/>
              <w:bottom w:w="0" w:type="dxa"/>
            </w:tcMar>
            <w:vAlign w:val="center"/>
          </w:tcPr>
          <w:p w:rsidR="004112B9" w:rsidRDefault="008739EC">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4112B9" w:rsidRDefault="008739E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4112B9" w:rsidRDefault="008739E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4112B9" w:rsidRDefault="008739EC">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4112B9" w:rsidRDefault="008739EC">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4112B9" w:rsidRDefault="008739EC">
            <w:pPr>
              <w:keepNext/>
              <w:keepLines/>
              <w:spacing w:after="0" w:line="240" w:lineRule="auto"/>
              <w:jc w:val="center"/>
            </w:pPr>
            <w:r>
              <w:rPr>
                <w:b/>
                <w:sz w:val="18"/>
              </w:rPr>
              <w:t>Indeks (%)</w:t>
            </w:r>
          </w:p>
        </w:tc>
      </w:tr>
      <w:tr w:rsidR="004112B9">
        <w:tblPrEx>
          <w:tblCellMar>
            <w:top w:w="0" w:type="dxa"/>
            <w:bottom w:w="0" w:type="dxa"/>
          </w:tblCellMar>
        </w:tblPrEx>
        <w:trPr>
          <w:cantSplit/>
          <w:trHeight w:val="560"/>
        </w:trPr>
        <w:tc>
          <w:tcPr>
            <w:tcW w:w="700" w:type="dxa"/>
            <w:tcMar>
              <w:top w:w="0" w:type="dxa"/>
              <w:bottom w:w="0" w:type="dxa"/>
            </w:tcMar>
            <w:vAlign w:val="center"/>
          </w:tcPr>
          <w:p w:rsidR="004112B9" w:rsidRDefault="008739EC">
            <w:pPr>
              <w:keepNext/>
              <w:keepLines/>
              <w:spacing w:after="0" w:line="240" w:lineRule="auto"/>
            </w:pPr>
            <w:r>
              <w:rPr>
                <w:sz w:val="18"/>
              </w:rPr>
              <w:t>911</w:t>
            </w:r>
          </w:p>
        </w:tc>
        <w:tc>
          <w:tcPr>
            <w:tcW w:w="3180" w:type="dxa"/>
            <w:tcMar>
              <w:top w:w="0" w:type="dxa"/>
              <w:bottom w:w="0" w:type="dxa"/>
            </w:tcMar>
            <w:vAlign w:val="center"/>
          </w:tcPr>
          <w:p w:rsidR="004112B9" w:rsidRDefault="008739EC">
            <w:pPr>
              <w:keepNext/>
              <w:keepLines/>
              <w:spacing w:after="0" w:line="240" w:lineRule="auto"/>
            </w:pPr>
            <w:r>
              <w:rPr>
                <w:sz w:val="18"/>
              </w:rPr>
              <w:t>Vlastiti izvori</w:t>
            </w:r>
          </w:p>
        </w:tc>
        <w:tc>
          <w:tcPr>
            <w:tcW w:w="700" w:type="dxa"/>
            <w:tcMar>
              <w:top w:w="0" w:type="dxa"/>
              <w:bottom w:w="0" w:type="dxa"/>
            </w:tcMar>
            <w:vAlign w:val="center"/>
          </w:tcPr>
          <w:p w:rsidR="004112B9" w:rsidRDefault="008739EC">
            <w:pPr>
              <w:keepNext/>
              <w:keepLines/>
              <w:spacing w:after="0" w:line="240" w:lineRule="auto"/>
            </w:pPr>
            <w:r>
              <w:rPr>
                <w:sz w:val="18"/>
              </w:rPr>
              <w:t>911</w:t>
            </w:r>
          </w:p>
        </w:tc>
        <w:tc>
          <w:tcPr>
            <w:tcW w:w="1860" w:type="dxa"/>
            <w:tcMar>
              <w:top w:w="0" w:type="dxa"/>
              <w:bottom w:w="0" w:type="dxa"/>
            </w:tcMar>
            <w:vAlign w:val="center"/>
          </w:tcPr>
          <w:p w:rsidR="004112B9" w:rsidRDefault="008739EC">
            <w:pPr>
              <w:keepNext/>
              <w:keepLines/>
              <w:spacing w:after="0" w:line="240" w:lineRule="auto"/>
              <w:jc w:val="right"/>
            </w:pPr>
            <w:r>
              <w:rPr>
                <w:sz w:val="18"/>
              </w:rPr>
              <w:t>2.207.374,77</w:t>
            </w:r>
          </w:p>
        </w:tc>
        <w:tc>
          <w:tcPr>
            <w:tcW w:w="1860" w:type="dxa"/>
            <w:tcMar>
              <w:top w:w="0" w:type="dxa"/>
              <w:bottom w:w="0" w:type="dxa"/>
            </w:tcMar>
            <w:vAlign w:val="center"/>
          </w:tcPr>
          <w:p w:rsidR="004112B9" w:rsidRDefault="008739EC">
            <w:pPr>
              <w:keepNext/>
              <w:keepLines/>
              <w:spacing w:after="0" w:line="240" w:lineRule="auto"/>
              <w:jc w:val="right"/>
            </w:pPr>
            <w:r>
              <w:rPr>
                <w:sz w:val="18"/>
              </w:rPr>
              <w:t>2.176.845,42</w:t>
            </w:r>
          </w:p>
        </w:tc>
        <w:tc>
          <w:tcPr>
            <w:tcW w:w="700" w:type="dxa"/>
            <w:tcMar>
              <w:top w:w="0" w:type="dxa"/>
              <w:bottom w:w="0" w:type="dxa"/>
            </w:tcMar>
            <w:vAlign w:val="center"/>
          </w:tcPr>
          <w:p w:rsidR="004112B9" w:rsidRDefault="008739EC">
            <w:pPr>
              <w:keepNext/>
              <w:keepLines/>
              <w:spacing w:after="0" w:line="240" w:lineRule="auto"/>
              <w:jc w:val="right"/>
            </w:pPr>
            <w:r>
              <w:rPr>
                <w:sz w:val="18"/>
              </w:rPr>
              <w:t>98,6</w:t>
            </w:r>
          </w:p>
        </w:tc>
      </w:tr>
    </w:tbl>
    <w:p w:rsidR="004112B9" w:rsidRDefault="004112B9">
      <w:pPr>
        <w:spacing w:after="0"/>
      </w:pPr>
    </w:p>
    <w:p w:rsidR="004112B9" w:rsidRDefault="008739EC" w:rsidP="00511030">
      <w:pPr>
        <w:jc w:val="both"/>
      </w:pPr>
      <w:r>
        <w:t xml:space="preserve">911 Vlastiti izvori iznose 2.176.845,42  eura. Bilježe smanjenje 1,4% jer je obračunati ispravak vrijednosti po stopama propisanim Pravilnikom veći od vrijednosti novonabavljene opreme, te zbog </w:t>
      </w:r>
      <w:proofErr w:type="spellStart"/>
      <w:r>
        <w:t>isknjiženja</w:t>
      </w:r>
      <w:proofErr w:type="spellEnd"/>
      <w:r>
        <w:t xml:space="preserve"> rashodovane opreme po inventuri za 2024.g. što je rezultiralo smanjenjem vrijednosti vlastitih izvora.</w:t>
      </w:r>
    </w:p>
    <w:p w:rsidR="004112B9" w:rsidRDefault="004112B9"/>
    <w:p w:rsidR="004112B9" w:rsidRDefault="008739EC">
      <w:pPr>
        <w:keepNext/>
        <w:spacing w:line="240" w:lineRule="auto"/>
        <w:jc w:val="center"/>
      </w:pPr>
      <w:r>
        <w:rPr>
          <w:sz w:val="28"/>
        </w:rPr>
        <w:lastRenderedPageBreak/>
        <w:t>Bilješka 38.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112B9">
        <w:tblPrEx>
          <w:tblCellMar>
            <w:top w:w="0" w:type="dxa"/>
            <w:bottom w:w="0" w:type="dxa"/>
          </w:tblCellMar>
        </w:tblPrEx>
        <w:trPr>
          <w:cantSplit/>
        </w:trPr>
        <w:tc>
          <w:tcPr>
            <w:tcW w:w="700" w:type="dxa"/>
            <w:shd w:val="clear" w:color="auto" w:fill="E7F0F9"/>
            <w:tcMar>
              <w:top w:w="0" w:type="dxa"/>
              <w:bottom w:w="0" w:type="dxa"/>
            </w:tcMar>
            <w:vAlign w:val="center"/>
          </w:tcPr>
          <w:p w:rsidR="004112B9" w:rsidRDefault="008739EC">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4112B9" w:rsidRDefault="008739E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4112B9" w:rsidRDefault="008739E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4112B9" w:rsidRDefault="008739EC">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4112B9" w:rsidRDefault="008739EC">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4112B9" w:rsidRDefault="008739EC">
            <w:pPr>
              <w:keepNext/>
              <w:keepLines/>
              <w:spacing w:after="0" w:line="240" w:lineRule="auto"/>
              <w:jc w:val="center"/>
            </w:pPr>
            <w:r>
              <w:rPr>
                <w:b/>
                <w:sz w:val="18"/>
              </w:rPr>
              <w:t>Indeks (%)</w:t>
            </w:r>
          </w:p>
        </w:tc>
      </w:tr>
      <w:tr w:rsidR="004112B9">
        <w:tblPrEx>
          <w:tblCellMar>
            <w:top w:w="0" w:type="dxa"/>
            <w:bottom w:w="0" w:type="dxa"/>
          </w:tblCellMar>
        </w:tblPrEx>
        <w:trPr>
          <w:cantSplit/>
          <w:trHeight w:val="560"/>
        </w:trPr>
        <w:tc>
          <w:tcPr>
            <w:tcW w:w="700" w:type="dxa"/>
            <w:tcMar>
              <w:top w:w="0" w:type="dxa"/>
              <w:bottom w:w="0" w:type="dxa"/>
            </w:tcMar>
            <w:vAlign w:val="center"/>
          </w:tcPr>
          <w:p w:rsidR="004112B9" w:rsidRDefault="008739EC">
            <w:pPr>
              <w:keepNext/>
              <w:keepLines/>
              <w:spacing w:after="0" w:line="240" w:lineRule="auto"/>
            </w:pPr>
            <w:r>
              <w:rPr>
                <w:sz w:val="18"/>
              </w:rPr>
              <w:t>9221</w:t>
            </w:r>
          </w:p>
        </w:tc>
        <w:tc>
          <w:tcPr>
            <w:tcW w:w="3180" w:type="dxa"/>
            <w:tcMar>
              <w:top w:w="0" w:type="dxa"/>
              <w:bottom w:w="0" w:type="dxa"/>
            </w:tcMar>
            <w:vAlign w:val="center"/>
          </w:tcPr>
          <w:p w:rsidR="004112B9" w:rsidRDefault="008739EC">
            <w:pPr>
              <w:keepNext/>
              <w:keepLines/>
              <w:spacing w:after="0" w:line="240" w:lineRule="auto"/>
            </w:pPr>
            <w:r>
              <w:rPr>
                <w:sz w:val="18"/>
              </w:rPr>
              <w:t>Višak prihoda i primitaka (šifre 92211 do 92213)</w:t>
            </w:r>
          </w:p>
        </w:tc>
        <w:tc>
          <w:tcPr>
            <w:tcW w:w="700" w:type="dxa"/>
            <w:tcMar>
              <w:top w:w="0" w:type="dxa"/>
              <w:bottom w:w="0" w:type="dxa"/>
            </w:tcMar>
            <w:vAlign w:val="center"/>
          </w:tcPr>
          <w:p w:rsidR="004112B9" w:rsidRDefault="008739EC">
            <w:pPr>
              <w:keepNext/>
              <w:keepLines/>
              <w:spacing w:after="0" w:line="240" w:lineRule="auto"/>
            </w:pPr>
            <w:r>
              <w:rPr>
                <w:sz w:val="18"/>
              </w:rPr>
              <w:t>9221</w:t>
            </w:r>
          </w:p>
        </w:tc>
        <w:tc>
          <w:tcPr>
            <w:tcW w:w="1860" w:type="dxa"/>
            <w:tcMar>
              <w:top w:w="0" w:type="dxa"/>
              <w:bottom w:w="0" w:type="dxa"/>
            </w:tcMar>
            <w:vAlign w:val="center"/>
          </w:tcPr>
          <w:p w:rsidR="004112B9" w:rsidRDefault="008739EC">
            <w:pPr>
              <w:keepNext/>
              <w:keepLines/>
              <w:spacing w:after="0" w:line="240" w:lineRule="auto"/>
              <w:jc w:val="right"/>
            </w:pPr>
            <w:r>
              <w:rPr>
                <w:sz w:val="18"/>
              </w:rPr>
              <w:t>3.315.896,82</w:t>
            </w:r>
          </w:p>
        </w:tc>
        <w:tc>
          <w:tcPr>
            <w:tcW w:w="1860" w:type="dxa"/>
            <w:tcMar>
              <w:top w:w="0" w:type="dxa"/>
              <w:bottom w:w="0" w:type="dxa"/>
            </w:tcMar>
            <w:vAlign w:val="center"/>
          </w:tcPr>
          <w:p w:rsidR="004112B9" w:rsidRDefault="008739EC">
            <w:pPr>
              <w:keepNext/>
              <w:keepLines/>
              <w:spacing w:after="0" w:line="240" w:lineRule="auto"/>
              <w:jc w:val="right"/>
            </w:pPr>
            <w:r>
              <w:rPr>
                <w:sz w:val="18"/>
              </w:rPr>
              <w:t>3.589.028,19</w:t>
            </w:r>
          </w:p>
        </w:tc>
        <w:tc>
          <w:tcPr>
            <w:tcW w:w="700" w:type="dxa"/>
            <w:tcMar>
              <w:top w:w="0" w:type="dxa"/>
              <w:bottom w:w="0" w:type="dxa"/>
            </w:tcMar>
            <w:vAlign w:val="center"/>
          </w:tcPr>
          <w:p w:rsidR="004112B9" w:rsidRDefault="008739EC">
            <w:pPr>
              <w:keepNext/>
              <w:keepLines/>
              <w:spacing w:after="0" w:line="240" w:lineRule="auto"/>
              <w:jc w:val="right"/>
            </w:pPr>
            <w:r>
              <w:rPr>
                <w:sz w:val="18"/>
              </w:rPr>
              <w:t>108,2</w:t>
            </w:r>
          </w:p>
        </w:tc>
      </w:tr>
    </w:tbl>
    <w:p w:rsidR="004112B9" w:rsidRDefault="004112B9">
      <w:pPr>
        <w:spacing w:after="0"/>
      </w:pPr>
    </w:p>
    <w:p w:rsidR="004112B9" w:rsidRDefault="008739EC" w:rsidP="00511030">
      <w:pPr>
        <w:jc w:val="both"/>
      </w:pPr>
      <w:r>
        <w:t>9221 Višak prihoda - Stanje viška prihoda poslovanja iskazano na dan 31.12.2025.g. je 7,4% veće od stanja viška prihoda iskazanog na dan 01.01.2025.g.</w:t>
      </w:r>
    </w:p>
    <w:p w:rsidR="004112B9" w:rsidRDefault="008739EC" w:rsidP="00511030">
      <w:pPr>
        <w:jc w:val="both"/>
      </w:pPr>
      <w:r>
        <w:t xml:space="preserve">U tijeku 2025.g. izvršeno je smanjenje prenesenog viška prihoda iz 2024.g. prema Odluci o raspodjeli rezultata poslovanja za  2024. godinu za  9,22 eura zbog povrata sredstava u državni proračun za neiskorišteni dio doznačenih sredstava po projektu Projekata „Utjecaj onečišćenja iz zraka na </w:t>
      </w:r>
      <w:proofErr w:type="spellStart"/>
      <w:r>
        <w:t>biomarkere</w:t>
      </w:r>
      <w:proofErr w:type="spellEnd"/>
      <w:r>
        <w:t xml:space="preserve"> izloženosti i učinka u  populaciji ljudi u Slavonskom Brodu u 2024.g."</w:t>
      </w:r>
    </w:p>
    <w:p w:rsidR="004112B9" w:rsidRDefault="008739EC" w:rsidP="00511030">
      <w:pPr>
        <w:jc w:val="both"/>
      </w:pPr>
      <w:r>
        <w:t>Ostvareni višak prihoda poslovanja s 31.12.2025. iznosi 3.589.028,19 eura.</w:t>
      </w:r>
    </w:p>
    <w:p w:rsidR="004112B9" w:rsidRDefault="004112B9"/>
    <w:p w:rsidR="004112B9" w:rsidRDefault="008739EC">
      <w:pPr>
        <w:keepNext/>
        <w:spacing w:line="240" w:lineRule="auto"/>
        <w:jc w:val="center"/>
      </w:pPr>
      <w:r>
        <w:rPr>
          <w:sz w:val="28"/>
        </w:rPr>
        <w:t>Bilješka 39.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112B9">
        <w:tblPrEx>
          <w:tblCellMar>
            <w:top w:w="0" w:type="dxa"/>
            <w:bottom w:w="0" w:type="dxa"/>
          </w:tblCellMar>
        </w:tblPrEx>
        <w:trPr>
          <w:cantSplit/>
        </w:trPr>
        <w:tc>
          <w:tcPr>
            <w:tcW w:w="700" w:type="dxa"/>
            <w:shd w:val="clear" w:color="auto" w:fill="E7F0F9"/>
            <w:tcMar>
              <w:top w:w="0" w:type="dxa"/>
              <w:bottom w:w="0" w:type="dxa"/>
            </w:tcMar>
            <w:vAlign w:val="center"/>
          </w:tcPr>
          <w:p w:rsidR="004112B9" w:rsidRDefault="008739EC">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4112B9" w:rsidRDefault="008739E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4112B9" w:rsidRDefault="008739E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4112B9" w:rsidRDefault="008739EC">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4112B9" w:rsidRDefault="008739EC">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4112B9" w:rsidRDefault="008739EC">
            <w:pPr>
              <w:keepNext/>
              <w:keepLines/>
              <w:spacing w:after="0" w:line="240" w:lineRule="auto"/>
              <w:jc w:val="center"/>
            </w:pPr>
            <w:r>
              <w:rPr>
                <w:b/>
                <w:sz w:val="18"/>
              </w:rPr>
              <w:t>Indeks (%)</w:t>
            </w:r>
          </w:p>
        </w:tc>
      </w:tr>
      <w:tr w:rsidR="004112B9">
        <w:tblPrEx>
          <w:tblCellMar>
            <w:top w:w="0" w:type="dxa"/>
            <w:bottom w:w="0" w:type="dxa"/>
          </w:tblCellMar>
        </w:tblPrEx>
        <w:trPr>
          <w:cantSplit/>
          <w:trHeight w:val="560"/>
        </w:trPr>
        <w:tc>
          <w:tcPr>
            <w:tcW w:w="700" w:type="dxa"/>
            <w:tcMar>
              <w:top w:w="0" w:type="dxa"/>
              <w:bottom w:w="0" w:type="dxa"/>
            </w:tcMar>
            <w:vAlign w:val="center"/>
          </w:tcPr>
          <w:p w:rsidR="004112B9" w:rsidRDefault="008739EC">
            <w:pPr>
              <w:keepNext/>
              <w:keepLines/>
              <w:spacing w:after="0" w:line="240" w:lineRule="auto"/>
            </w:pPr>
            <w:r>
              <w:rPr>
                <w:sz w:val="18"/>
              </w:rPr>
              <w:t>9222</w:t>
            </w:r>
          </w:p>
        </w:tc>
        <w:tc>
          <w:tcPr>
            <w:tcW w:w="3180" w:type="dxa"/>
            <w:tcMar>
              <w:top w:w="0" w:type="dxa"/>
              <w:bottom w:w="0" w:type="dxa"/>
            </w:tcMar>
            <w:vAlign w:val="center"/>
          </w:tcPr>
          <w:p w:rsidR="004112B9" w:rsidRDefault="008739EC">
            <w:pPr>
              <w:keepNext/>
              <w:keepLines/>
              <w:spacing w:after="0" w:line="240" w:lineRule="auto"/>
            </w:pPr>
            <w:r>
              <w:rPr>
                <w:sz w:val="18"/>
              </w:rPr>
              <w:t>Manjak prihoda i primitaka (šifre 92221 do 92223)</w:t>
            </w:r>
          </w:p>
        </w:tc>
        <w:tc>
          <w:tcPr>
            <w:tcW w:w="700" w:type="dxa"/>
            <w:tcMar>
              <w:top w:w="0" w:type="dxa"/>
              <w:bottom w:w="0" w:type="dxa"/>
            </w:tcMar>
            <w:vAlign w:val="center"/>
          </w:tcPr>
          <w:p w:rsidR="004112B9" w:rsidRDefault="008739EC">
            <w:pPr>
              <w:keepNext/>
              <w:keepLines/>
              <w:spacing w:after="0" w:line="240" w:lineRule="auto"/>
            </w:pPr>
            <w:r>
              <w:rPr>
                <w:sz w:val="18"/>
              </w:rPr>
              <w:t>9222</w:t>
            </w:r>
          </w:p>
        </w:tc>
        <w:tc>
          <w:tcPr>
            <w:tcW w:w="1860" w:type="dxa"/>
            <w:tcMar>
              <w:top w:w="0" w:type="dxa"/>
              <w:bottom w:w="0" w:type="dxa"/>
            </w:tcMar>
            <w:vAlign w:val="center"/>
          </w:tcPr>
          <w:p w:rsidR="004112B9" w:rsidRDefault="008739EC">
            <w:pPr>
              <w:keepNext/>
              <w:keepLines/>
              <w:spacing w:after="0" w:line="240" w:lineRule="auto"/>
              <w:jc w:val="right"/>
            </w:pPr>
            <w:r>
              <w:rPr>
                <w:sz w:val="18"/>
              </w:rPr>
              <w:t>13.325,71</w:t>
            </w:r>
          </w:p>
        </w:tc>
        <w:tc>
          <w:tcPr>
            <w:tcW w:w="1860" w:type="dxa"/>
            <w:tcMar>
              <w:top w:w="0" w:type="dxa"/>
              <w:bottom w:w="0" w:type="dxa"/>
            </w:tcMar>
            <w:vAlign w:val="center"/>
          </w:tcPr>
          <w:p w:rsidR="004112B9" w:rsidRDefault="008739EC">
            <w:pPr>
              <w:keepNext/>
              <w:keepLines/>
              <w:spacing w:after="0" w:line="240" w:lineRule="auto"/>
              <w:jc w:val="right"/>
            </w:pPr>
            <w:r>
              <w:rPr>
                <w:sz w:val="18"/>
              </w:rPr>
              <w:t>42.584,61</w:t>
            </w:r>
          </w:p>
        </w:tc>
        <w:tc>
          <w:tcPr>
            <w:tcW w:w="700" w:type="dxa"/>
            <w:tcMar>
              <w:top w:w="0" w:type="dxa"/>
              <w:bottom w:w="0" w:type="dxa"/>
            </w:tcMar>
            <w:vAlign w:val="center"/>
          </w:tcPr>
          <w:p w:rsidR="004112B9" w:rsidRDefault="008739EC">
            <w:pPr>
              <w:keepNext/>
              <w:keepLines/>
              <w:spacing w:after="0" w:line="240" w:lineRule="auto"/>
              <w:jc w:val="right"/>
            </w:pPr>
            <w:r>
              <w:rPr>
                <w:sz w:val="18"/>
              </w:rPr>
              <w:t>319,6</w:t>
            </w:r>
          </w:p>
        </w:tc>
      </w:tr>
    </w:tbl>
    <w:p w:rsidR="004112B9" w:rsidRDefault="004112B9">
      <w:pPr>
        <w:spacing w:after="0"/>
      </w:pPr>
    </w:p>
    <w:p w:rsidR="004112B9" w:rsidRDefault="008739EC" w:rsidP="001E6544">
      <w:pPr>
        <w:jc w:val="both"/>
      </w:pPr>
      <w:r>
        <w:t>9222 Manjak prihoda - povećanje manjka prihoda proizlazi s pozicije 92222 Manjak prihoda od nefinancijske imovine. Iskazano stanje manjka prihoda od nefinancijske imovine na dan 31.12.2025.g.  je 219,6% veće nego iskazano stanje na dan 01.01.2025.g. </w:t>
      </w:r>
    </w:p>
    <w:p w:rsidR="004112B9" w:rsidRDefault="008739EC" w:rsidP="001E6544">
      <w:pPr>
        <w:jc w:val="both"/>
      </w:pPr>
      <w:r>
        <w:t>U tijeku 2025.g. izvršeno je smanjenje prenesenog manjka prihoda od nefinancijske  imovine iz 2024.g. prema Odluci o raspodjeli rezultata poslovanja za  2024. godinu za  13.325,71 eura.</w:t>
      </w:r>
    </w:p>
    <w:p w:rsidR="004112B9" w:rsidRDefault="008739EC" w:rsidP="001E6544">
      <w:pPr>
        <w:jc w:val="both"/>
      </w:pPr>
      <w:r>
        <w:t>Na stanju iskazanom na dan 31.12.2025.g. ostao je nakon provedene obvezne korekcije rezultata sukladno čl.214.,215. Pravilnika o proračunskom računovodstvu samo manjak na nefinancijskoj imovini tekuće godine u visini 42.584,61 eura, a koji je nastao zbog nabave nefinancijske imovine iz prihoda poslovanja 2025.g.</w:t>
      </w:r>
    </w:p>
    <w:p w:rsidR="004112B9" w:rsidRDefault="008739EC">
      <w:r>
        <w:t> </w:t>
      </w:r>
    </w:p>
    <w:p w:rsidR="001E6544" w:rsidRDefault="001E6544">
      <w:pPr>
        <w:keepNext/>
        <w:spacing w:line="240" w:lineRule="auto"/>
        <w:jc w:val="center"/>
        <w:rPr>
          <w:sz w:val="28"/>
        </w:rPr>
      </w:pPr>
    </w:p>
    <w:p w:rsidR="004112B9" w:rsidRDefault="008739EC">
      <w:pPr>
        <w:keepNext/>
        <w:spacing w:line="240" w:lineRule="auto"/>
        <w:jc w:val="center"/>
      </w:pPr>
      <w:r>
        <w:rPr>
          <w:sz w:val="28"/>
        </w:rPr>
        <w:t>Bilješka 40.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112B9">
        <w:tblPrEx>
          <w:tblCellMar>
            <w:top w:w="0" w:type="dxa"/>
            <w:bottom w:w="0" w:type="dxa"/>
          </w:tblCellMar>
        </w:tblPrEx>
        <w:trPr>
          <w:cantSplit/>
        </w:trPr>
        <w:tc>
          <w:tcPr>
            <w:tcW w:w="700" w:type="dxa"/>
            <w:shd w:val="clear" w:color="auto" w:fill="E7F0F9"/>
            <w:tcMar>
              <w:top w:w="0" w:type="dxa"/>
              <w:bottom w:w="0" w:type="dxa"/>
            </w:tcMar>
            <w:vAlign w:val="center"/>
          </w:tcPr>
          <w:p w:rsidR="004112B9" w:rsidRDefault="008739EC">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4112B9" w:rsidRDefault="008739E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4112B9" w:rsidRDefault="008739E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4112B9" w:rsidRDefault="008739EC">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4112B9" w:rsidRDefault="008739EC">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4112B9" w:rsidRDefault="008739EC">
            <w:pPr>
              <w:keepNext/>
              <w:keepLines/>
              <w:spacing w:after="0" w:line="240" w:lineRule="auto"/>
              <w:jc w:val="center"/>
            </w:pPr>
            <w:r>
              <w:rPr>
                <w:b/>
                <w:sz w:val="18"/>
              </w:rPr>
              <w:t>Indeks (%)</w:t>
            </w:r>
          </w:p>
        </w:tc>
      </w:tr>
      <w:tr w:rsidR="004112B9">
        <w:tblPrEx>
          <w:tblCellMar>
            <w:top w:w="0" w:type="dxa"/>
            <w:bottom w:w="0" w:type="dxa"/>
          </w:tblCellMar>
        </w:tblPrEx>
        <w:trPr>
          <w:cantSplit/>
          <w:trHeight w:val="560"/>
        </w:trPr>
        <w:tc>
          <w:tcPr>
            <w:tcW w:w="700" w:type="dxa"/>
            <w:tcMar>
              <w:top w:w="0" w:type="dxa"/>
              <w:bottom w:w="0" w:type="dxa"/>
            </w:tcMar>
            <w:vAlign w:val="center"/>
          </w:tcPr>
          <w:p w:rsidR="004112B9" w:rsidRDefault="008739EC">
            <w:pPr>
              <w:keepNext/>
              <w:keepLines/>
              <w:spacing w:after="0" w:line="240" w:lineRule="auto"/>
            </w:pPr>
            <w:r>
              <w:rPr>
                <w:sz w:val="18"/>
              </w:rPr>
              <w:t>991</w:t>
            </w:r>
          </w:p>
        </w:tc>
        <w:tc>
          <w:tcPr>
            <w:tcW w:w="3180" w:type="dxa"/>
            <w:tcMar>
              <w:top w:w="0" w:type="dxa"/>
              <w:bottom w:w="0" w:type="dxa"/>
            </w:tcMar>
            <w:vAlign w:val="center"/>
          </w:tcPr>
          <w:p w:rsidR="004112B9" w:rsidRDefault="008739EC">
            <w:pPr>
              <w:keepNext/>
              <w:keepLines/>
              <w:spacing w:after="0" w:line="240" w:lineRule="auto"/>
            </w:pPr>
            <w:proofErr w:type="spellStart"/>
            <w:r>
              <w:rPr>
                <w:sz w:val="18"/>
              </w:rPr>
              <w:t>Izvanbilančni</w:t>
            </w:r>
            <w:proofErr w:type="spellEnd"/>
            <w:r>
              <w:rPr>
                <w:sz w:val="18"/>
              </w:rPr>
              <w:t xml:space="preserve"> zapisi - aktiva (šifra 996)</w:t>
            </w:r>
          </w:p>
        </w:tc>
        <w:tc>
          <w:tcPr>
            <w:tcW w:w="700" w:type="dxa"/>
            <w:tcMar>
              <w:top w:w="0" w:type="dxa"/>
              <w:bottom w:w="0" w:type="dxa"/>
            </w:tcMar>
            <w:vAlign w:val="center"/>
          </w:tcPr>
          <w:p w:rsidR="004112B9" w:rsidRDefault="008739EC">
            <w:pPr>
              <w:keepNext/>
              <w:keepLines/>
              <w:spacing w:after="0" w:line="240" w:lineRule="auto"/>
            </w:pPr>
            <w:r>
              <w:rPr>
                <w:sz w:val="18"/>
              </w:rPr>
              <w:t>991</w:t>
            </w:r>
          </w:p>
        </w:tc>
        <w:tc>
          <w:tcPr>
            <w:tcW w:w="1860" w:type="dxa"/>
            <w:tcMar>
              <w:top w:w="0" w:type="dxa"/>
              <w:bottom w:w="0" w:type="dxa"/>
            </w:tcMar>
            <w:vAlign w:val="center"/>
          </w:tcPr>
          <w:p w:rsidR="004112B9" w:rsidRDefault="008739EC">
            <w:pPr>
              <w:keepNext/>
              <w:keepLines/>
              <w:spacing w:after="0" w:line="240" w:lineRule="auto"/>
              <w:jc w:val="right"/>
            </w:pPr>
            <w:r>
              <w:rPr>
                <w:sz w:val="18"/>
              </w:rPr>
              <w:t>1.027.620,70</w:t>
            </w:r>
          </w:p>
        </w:tc>
        <w:tc>
          <w:tcPr>
            <w:tcW w:w="1860" w:type="dxa"/>
            <w:tcMar>
              <w:top w:w="0" w:type="dxa"/>
              <w:bottom w:w="0" w:type="dxa"/>
            </w:tcMar>
            <w:vAlign w:val="center"/>
          </w:tcPr>
          <w:p w:rsidR="004112B9" w:rsidRDefault="008739EC">
            <w:pPr>
              <w:keepNext/>
              <w:keepLines/>
              <w:spacing w:after="0" w:line="240" w:lineRule="auto"/>
              <w:jc w:val="right"/>
            </w:pPr>
            <w:r>
              <w:rPr>
                <w:sz w:val="18"/>
              </w:rPr>
              <w:t>821.749,31</w:t>
            </w:r>
          </w:p>
        </w:tc>
        <w:tc>
          <w:tcPr>
            <w:tcW w:w="700" w:type="dxa"/>
            <w:tcMar>
              <w:top w:w="0" w:type="dxa"/>
              <w:bottom w:w="0" w:type="dxa"/>
            </w:tcMar>
            <w:vAlign w:val="center"/>
          </w:tcPr>
          <w:p w:rsidR="004112B9" w:rsidRDefault="008739EC">
            <w:pPr>
              <w:keepNext/>
              <w:keepLines/>
              <w:spacing w:after="0" w:line="240" w:lineRule="auto"/>
              <w:jc w:val="right"/>
            </w:pPr>
            <w:r>
              <w:rPr>
                <w:sz w:val="18"/>
              </w:rPr>
              <w:t>80,0</w:t>
            </w:r>
          </w:p>
        </w:tc>
      </w:tr>
    </w:tbl>
    <w:p w:rsidR="004112B9" w:rsidRDefault="004112B9">
      <w:pPr>
        <w:spacing w:after="0"/>
      </w:pPr>
    </w:p>
    <w:p w:rsidR="004112B9" w:rsidRDefault="008739EC">
      <w:r>
        <w:t>Na ovoj poziciji iskazani su:</w:t>
      </w:r>
    </w:p>
    <w:p w:rsidR="004112B9" w:rsidRDefault="008739EC" w:rsidP="001E6544">
      <w:pPr>
        <w:jc w:val="both"/>
      </w:pPr>
      <w:r>
        <w:lastRenderedPageBreak/>
        <w:t>99111 Tuđa imovina u iznosu 227.911,57 eura, bilježi smanjenje u odnosu na prethodno razdoblje za 35%. Smanjenje tuđe imovine dobivene na korištenje u iznosu 121.261,04 eura nastalo je zbog prijenosa tri uređaja u vlasništvo Zavoda temeljem ugovora o donaciji. </w:t>
      </w:r>
    </w:p>
    <w:p w:rsidR="004112B9" w:rsidRDefault="008739EC" w:rsidP="001E6544">
      <w:pPr>
        <w:jc w:val="both"/>
      </w:pPr>
      <w:r>
        <w:t xml:space="preserve">U </w:t>
      </w:r>
      <w:proofErr w:type="spellStart"/>
      <w:r>
        <w:t>izvanbilančnoj</w:t>
      </w:r>
      <w:proofErr w:type="spellEnd"/>
      <w:r>
        <w:t xml:space="preserve"> evidenciji tuđe imovine ostaju:</w:t>
      </w:r>
    </w:p>
    <w:p w:rsidR="004112B9" w:rsidRDefault="008739EC" w:rsidP="001E6544">
      <w:pPr>
        <w:jc w:val="both"/>
      </w:pPr>
      <w:r>
        <w:t xml:space="preserve">aparat mini </w:t>
      </w:r>
      <w:proofErr w:type="spellStart"/>
      <w:r>
        <w:t>vidas</w:t>
      </w:r>
      <w:proofErr w:type="spellEnd"/>
      <w:r>
        <w:t>,  PCR uređaj BD MAX – Brodsko posavska županija,  </w:t>
      </w:r>
      <w:proofErr w:type="spellStart"/>
      <w:r>
        <w:t>dispenzori</w:t>
      </w:r>
      <w:proofErr w:type="spellEnd"/>
      <w:r>
        <w:t xml:space="preserve"> koji se koriste u radu mikrobiološkog laboratorija, medicinska ledenica MDF DU300H na -70 C Brodsko posavska županija, </w:t>
      </w:r>
      <w:proofErr w:type="spellStart"/>
      <w:r>
        <w:t>mikropipete</w:t>
      </w:r>
      <w:proofErr w:type="spellEnd"/>
      <w:r>
        <w:t xml:space="preserve"> dobivene za rad u mikrobiološkom laboratoriju.</w:t>
      </w:r>
    </w:p>
    <w:p w:rsidR="004112B9" w:rsidRDefault="008739EC" w:rsidP="001E6544">
      <w:pPr>
        <w:jc w:val="both"/>
      </w:pPr>
      <w:r>
        <w:t>Oprema za ekološku mobilnu jedinicu za monitoring vode dobivena na korištenje od Brodsko posavske županije, financirana iz sredstava za projekt JENTRAP I.   </w:t>
      </w:r>
    </w:p>
    <w:p w:rsidR="004112B9" w:rsidRDefault="008739EC" w:rsidP="001E6544">
      <w:pPr>
        <w:jc w:val="both"/>
      </w:pPr>
      <w:r>
        <w:t>99119 Ispravak vrijednosti tuđe imovine izvršen je po stopama propisanim Pravilnikom i prvi put se iskazuje u financijskim izvještajima. Iznosi 206.781,61 eura.</w:t>
      </w:r>
    </w:p>
    <w:p w:rsidR="004112B9" w:rsidRDefault="008739EC" w:rsidP="001E6544">
      <w:pPr>
        <w:jc w:val="both"/>
      </w:pPr>
      <w:r>
        <w:t>9914 Dani instrumenti osiguranja plaćanja </w:t>
      </w:r>
    </w:p>
    <w:p w:rsidR="004112B9" w:rsidRDefault="008739EC" w:rsidP="001E6544">
      <w:pPr>
        <w:jc w:val="both"/>
      </w:pPr>
      <w:r>
        <w:t>–izdane zadužnice i bankarska garancija za uredno izvršenje ugovorenih obveza po projektima i ugovorima s kupcima po provedenim natječajima (Ministarstvo zdravstva,  Institut za vode, Grad Slavonski Brod, Kožul d.o.o.)  iskazana je u visini 463.683,23 eura, te predstavlja potencijalne obveze. Pokazuje povećanje od 20% u odnosu na 2024.g. zbog izdavanja novih instrumenata osiguranja plaćanja u 2025.g. Ostaju nevraćene zadužnice izdane Ministarstvu zdravstva iz ranijih godina (od 2017.g.).</w:t>
      </w:r>
    </w:p>
    <w:p w:rsidR="004112B9" w:rsidRDefault="008739EC" w:rsidP="001E6544">
      <w:pPr>
        <w:jc w:val="both"/>
      </w:pPr>
      <w:r>
        <w:t>9914 primljeni instrumenti osiguranja plaćanja </w:t>
      </w:r>
    </w:p>
    <w:p w:rsidR="004112B9" w:rsidRDefault="008739EC" w:rsidP="001E6544">
      <w:pPr>
        <w:jc w:val="both"/>
      </w:pPr>
      <w:r>
        <w:t>–primljene zadužnice kao instrument osiguranja naplate potraživanja od kupaca za izvršene usluge prema zaključenim ugovorima, u iznosu 144.727,91 euro  </w:t>
      </w:r>
    </w:p>
    <w:p w:rsidR="004112B9" w:rsidRDefault="008739EC" w:rsidP="001E6544">
      <w:pPr>
        <w:jc w:val="both"/>
      </w:pPr>
      <w:r>
        <w:t>-primljene zadužnice dobavljača za uredno izvršenje ugovora po provedenim natječajima nabave, u ukupnom iznosu  167.208,21 eura.</w:t>
      </w:r>
    </w:p>
    <w:p w:rsidR="004112B9" w:rsidRDefault="008739EC" w:rsidP="001E6544">
      <w:pPr>
        <w:jc w:val="both"/>
      </w:pPr>
      <w:r>
        <w:t>-sudski sporovi u tijeku odnose se na spor sa jednim radnikom, visina utuženog iznosa iznosi 25.000,00 eura.</w:t>
      </w:r>
    </w:p>
    <w:p w:rsidR="004112B9" w:rsidRDefault="008739EC" w:rsidP="001E6544">
      <w:pPr>
        <w:jc w:val="both"/>
      </w:pPr>
      <w:r>
        <w:t>Smanjenje  u odnosu na prethodnu godinu od 20% proizlazi s pozicije ispravka vrijednosti tuđe imovine dobivene na korištenje, te prijenosa dijela imovine u vlasništvo Zavoda. </w:t>
      </w:r>
    </w:p>
    <w:p w:rsidR="004112B9" w:rsidRDefault="008739EC">
      <w:r>
        <w:t>  </w:t>
      </w:r>
    </w:p>
    <w:p w:rsidR="004112B9" w:rsidRDefault="004112B9"/>
    <w:p w:rsidR="004112B9" w:rsidRDefault="008739EC">
      <w:pPr>
        <w:keepNext/>
        <w:spacing w:line="240" w:lineRule="auto"/>
        <w:jc w:val="center"/>
      </w:pPr>
      <w:r>
        <w:rPr>
          <w:sz w:val="28"/>
        </w:rPr>
        <w:t>Bilješka 41.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112B9">
        <w:tblPrEx>
          <w:tblCellMar>
            <w:top w:w="0" w:type="dxa"/>
            <w:bottom w:w="0" w:type="dxa"/>
          </w:tblCellMar>
        </w:tblPrEx>
        <w:trPr>
          <w:cantSplit/>
        </w:trPr>
        <w:tc>
          <w:tcPr>
            <w:tcW w:w="700" w:type="dxa"/>
            <w:shd w:val="clear" w:color="auto" w:fill="E7F0F9"/>
            <w:tcMar>
              <w:top w:w="0" w:type="dxa"/>
              <w:bottom w:w="0" w:type="dxa"/>
            </w:tcMar>
            <w:vAlign w:val="center"/>
          </w:tcPr>
          <w:p w:rsidR="004112B9" w:rsidRDefault="008739EC">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4112B9" w:rsidRDefault="008739E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4112B9" w:rsidRDefault="008739E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4112B9" w:rsidRDefault="008739EC">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4112B9" w:rsidRDefault="008739EC">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4112B9" w:rsidRDefault="008739EC">
            <w:pPr>
              <w:keepNext/>
              <w:keepLines/>
              <w:spacing w:after="0" w:line="240" w:lineRule="auto"/>
              <w:jc w:val="center"/>
            </w:pPr>
            <w:r>
              <w:rPr>
                <w:b/>
                <w:sz w:val="18"/>
              </w:rPr>
              <w:t>Indeks (%)</w:t>
            </w:r>
          </w:p>
        </w:tc>
      </w:tr>
      <w:tr w:rsidR="004112B9">
        <w:tblPrEx>
          <w:tblCellMar>
            <w:top w:w="0" w:type="dxa"/>
            <w:bottom w:w="0" w:type="dxa"/>
          </w:tblCellMar>
        </w:tblPrEx>
        <w:trPr>
          <w:cantSplit/>
          <w:trHeight w:val="560"/>
        </w:trPr>
        <w:tc>
          <w:tcPr>
            <w:tcW w:w="700" w:type="dxa"/>
            <w:tcMar>
              <w:top w:w="0" w:type="dxa"/>
              <w:bottom w:w="0" w:type="dxa"/>
            </w:tcMar>
            <w:vAlign w:val="center"/>
          </w:tcPr>
          <w:p w:rsidR="004112B9" w:rsidRDefault="008739EC">
            <w:pPr>
              <w:keepNext/>
              <w:keepLines/>
              <w:spacing w:after="0" w:line="240" w:lineRule="auto"/>
            </w:pPr>
            <w:r>
              <w:rPr>
                <w:sz w:val="18"/>
              </w:rPr>
              <w:t>996</w:t>
            </w:r>
          </w:p>
        </w:tc>
        <w:tc>
          <w:tcPr>
            <w:tcW w:w="3180" w:type="dxa"/>
            <w:tcMar>
              <w:top w:w="0" w:type="dxa"/>
              <w:bottom w:w="0" w:type="dxa"/>
            </w:tcMar>
            <w:vAlign w:val="center"/>
          </w:tcPr>
          <w:p w:rsidR="004112B9" w:rsidRDefault="008739EC">
            <w:pPr>
              <w:keepNext/>
              <w:keepLines/>
              <w:spacing w:after="0" w:line="240" w:lineRule="auto"/>
            </w:pPr>
            <w:proofErr w:type="spellStart"/>
            <w:r>
              <w:rPr>
                <w:sz w:val="18"/>
              </w:rPr>
              <w:t>Izvanbilančni</w:t>
            </w:r>
            <w:proofErr w:type="spellEnd"/>
            <w:r>
              <w:rPr>
                <w:sz w:val="18"/>
              </w:rPr>
              <w:t xml:space="preserve"> zapisi - pasiva</w:t>
            </w:r>
          </w:p>
        </w:tc>
        <w:tc>
          <w:tcPr>
            <w:tcW w:w="700" w:type="dxa"/>
            <w:tcMar>
              <w:top w:w="0" w:type="dxa"/>
              <w:bottom w:w="0" w:type="dxa"/>
            </w:tcMar>
            <w:vAlign w:val="center"/>
          </w:tcPr>
          <w:p w:rsidR="004112B9" w:rsidRDefault="008739EC">
            <w:pPr>
              <w:keepNext/>
              <w:keepLines/>
              <w:spacing w:after="0" w:line="240" w:lineRule="auto"/>
            </w:pPr>
            <w:r>
              <w:rPr>
                <w:sz w:val="18"/>
              </w:rPr>
              <w:t>996</w:t>
            </w:r>
          </w:p>
        </w:tc>
        <w:tc>
          <w:tcPr>
            <w:tcW w:w="1860" w:type="dxa"/>
            <w:tcMar>
              <w:top w:w="0" w:type="dxa"/>
              <w:bottom w:w="0" w:type="dxa"/>
            </w:tcMar>
            <w:vAlign w:val="center"/>
          </w:tcPr>
          <w:p w:rsidR="004112B9" w:rsidRDefault="008739EC">
            <w:pPr>
              <w:keepNext/>
              <w:keepLines/>
              <w:spacing w:after="0" w:line="240" w:lineRule="auto"/>
              <w:jc w:val="right"/>
            </w:pPr>
            <w:r>
              <w:rPr>
                <w:sz w:val="18"/>
              </w:rPr>
              <w:t>1.027.620,70</w:t>
            </w:r>
          </w:p>
        </w:tc>
        <w:tc>
          <w:tcPr>
            <w:tcW w:w="1860" w:type="dxa"/>
            <w:tcMar>
              <w:top w:w="0" w:type="dxa"/>
              <w:bottom w:w="0" w:type="dxa"/>
            </w:tcMar>
            <w:vAlign w:val="center"/>
          </w:tcPr>
          <w:p w:rsidR="004112B9" w:rsidRDefault="008739EC">
            <w:pPr>
              <w:keepNext/>
              <w:keepLines/>
              <w:spacing w:after="0" w:line="240" w:lineRule="auto"/>
              <w:jc w:val="right"/>
            </w:pPr>
            <w:r>
              <w:rPr>
                <w:sz w:val="18"/>
              </w:rPr>
              <w:t>821.749,31</w:t>
            </w:r>
          </w:p>
        </w:tc>
        <w:tc>
          <w:tcPr>
            <w:tcW w:w="700" w:type="dxa"/>
            <w:tcMar>
              <w:top w:w="0" w:type="dxa"/>
              <w:bottom w:w="0" w:type="dxa"/>
            </w:tcMar>
            <w:vAlign w:val="center"/>
          </w:tcPr>
          <w:p w:rsidR="004112B9" w:rsidRDefault="008739EC">
            <w:pPr>
              <w:keepNext/>
              <w:keepLines/>
              <w:spacing w:after="0" w:line="240" w:lineRule="auto"/>
              <w:jc w:val="right"/>
            </w:pPr>
            <w:r>
              <w:rPr>
                <w:sz w:val="18"/>
              </w:rPr>
              <w:t>80,0</w:t>
            </w:r>
          </w:p>
        </w:tc>
      </w:tr>
    </w:tbl>
    <w:p w:rsidR="004112B9" w:rsidRDefault="004112B9">
      <w:pPr>
        <w:spacing w:after="0"/>
      </w:pPr>
    </w:p>
    <w:p w:rsidR="004112B9" w:rsidRDefault="008739EC">
      <w:r>
        <w:t>Izvan bilančni zapisi – pasiva  pokazuju smanjenje isto kao aktiva.</w:t>
      </w:r>
    </w:p>
    <w:p w:rsidR="004112B9" w:rsidRDefault="008739EC">
      <w:r>
        <w:t> </w:t>
      </w:r>
    </w:p>
    <w:p w:rsidR="004112B9" w:rsidRDefault="004112B9"/>
    <w:p w:rsidR="004112B9" w:rsidRDefault="008739EC">
      <w:pPr>
        <w:keepNext/>
        <w:spacing w:line="240" w:lineRule="auto"/>
        <w:jc w:val="center"/>
      </w:pPr>
      <w:r>
        <w:rPr>
          <w:b/>
          <w:sz w:val="28"/>
        </w:rPr>
        <w:t>Izvještaj o rashodima prema funkcijskoj klasifikaciji</w:t>
      </w:r>
    </w:p>
    <w:p w:rsidR="004112B9" w:rsidRDefault="008739EC">
      <w:pPr>
        <w:keepNext/>
        <w:spacing w:line="240" w:lineRule="auto"/>
        <w:jc w:val="center"/>
      </w:pPr>
      <w:r>
        <w:rPr>
          <w:sz w:val="28"/>
        </w:rPr>
        <w:t>Bilješka 42.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112B9">
        <w:tblPrEx>
          <w:tblCellMar>
            <w:top w:w="0" w:type="dxa"/>
            <w:bottom w:w="0" w:type="dxa"/>
          </w:tblCellMar>
        </w:tblPrEx>
        <w:trPr>
          <w:cantSplit/>
        </w:trPr>
        <w:tc>
          <w:tcPr>
            <w:tcW w:w="700" w:type="dxa"/>
            <w:shd w:val="clear" w:color="auto" w:fill="E7F0F9"/>
            <w:tcMar>
              <w:top w:w="0" w:type="dxa"/>
              <w:bottom w:w="0" w:type="dxa"/>
            </w:tcMar>
            <w:vAlign w:val="center"/>
          </w:tcPr>
          <w:p w:rsidR="004112B9" w:rsidRDefault="008739EC">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4112B9" w:rsidRDefault="008739E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4112B9" w:rsidRDefault="008739E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4112B9" w:rsidRDefault="008739EC">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4112B9" w:rsidRDefault="008739EC">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4112B9" w:rsidRDefault="008739EC">
            <w:pPr>
              <w:keepNext/>
              <w:keepLines/>
              <w:spacing w:after="0" w:line="240" w:lineRule="auto"/>
              <w:jc w:val="center"/>
            </w:pPr>
            <w:r>
              <w:rPr>
                <w:b/>
                <w:sz w:val="18"/>
              </w:rPr>
              <w:t>Indeks (%)</w:t>
            </w:r>
          </w:p>
        </w:tc>
      </w:tr>
      <w:tr w:rsidR="004112B9">
        <w:tblPrEx>
          <w:tblCellMar>
            <w:top w:w="0" w:type="dxa"/>
            <w:bottom w:w="0" w:type="dxa"/>
          </w:tblCellMar>
        </w:tblPrEx>
        <w:trPr>
          <w:cantSplit/>
          <w:trHeight w:val="560"/>
        </w:trPr>
        <w:tc>
          <w:tcPr>
            <w:tcW w:w="700" w:type="dxa"/>
            <w:tcMar>
              <w:top w:w="0" w:type="dxa"/>
              <w:bottom w:w="0" w:type="dxa"/>
            </w:tcMar>
            <w:vAlign w:val="center"/>
          </w:tcPr>
          <w:p w:rsidR="004112B9" w:rsidRDefault="008739EC">
            <w:pPr>
              <w:keepNext/>
              <w:keepLines/>
              <w:spacing w:after="0" w:line="240" w:lineRule="auto"/>
            </w:pPr>
            <w:r>
              <w:rPr>
                <w:sz w:val="18"/>
              </w:rPr>
              <w:t>07</w:t>
            </w:r>
          </w:p>
        </w:tc>
        <w:tc>
          <w:tcPr>
            <w:tcW w:w="3180" w:type="dxa"/>
            <w:tcMar>
              <w:top w:w="0" w:type="dxa"/>
              <w:bottom w:w="0" w:type="dxa"/>
            </w:tcMar>
            <w:vAlign w:val="center"/>
          </w:tcPr>
          <w:p w:rsidR="004112B9" w:rsidRDefault="008739EC">
            <w:pPr>
              <w:keepNext/>
              <w:keepLines/>
              <w:spacing w:after="0" w:line="240" w:lineRule="auto"/>
            </w:pPr>
            <w:r>
              <w:rPr>
                <w:sz w:val="18"/>
              </w:rPr>
              <w:t>Zdravstvo (šifre 071+072+073+074+075+076)</w:t>
            </w:r>
          </w:p>
        </w:tc>
        <w:tc>
          <w:tcPr>
            <w:tcW w:w="700" w:type="dxa"/>
            <w:tcMar>
              <w:top w:w="0" w:type="dxa"/>
              <w:bottom w:w="0" w:type="dxa"/>
            </w:tcMar>
            <w:vAlign w:val="center"/>
          </w:tcPr>
          <w:p w:rsidR="004112B9" w:rsidRDefault="008739EC">
            <w:pPr>
              <w:keepNext/>
              <w:keepLines/>
              <w:spacing w:after="0" w:line="240" w:lineRule="auto"/>
            </w:pPr>
            <w:r>
              <w:rPr>
                <w:sz w:val="18"/>
              </w:rPr>
              <w:t>07</w:t>
            </w:r>
          </w:p>
        </w:tc>
        <w:tc>
          <w:tcPr>
            <w:tcW w:w="1860" w:type="dxa"/>
            <w:tcMar>
              <w:top w:w="0" w:type="dxa"/>
              <w:bottom w:w="0" w:type="dxa"/>
            </w:tcMar>
            <w:vAlign w:val="center"/>
          </w:tcPr>
          <w:p w:rsidR="004112B9" w:rsidRDefault="008739EC">
            <w:pPr>
              <w:keepNext/>
              <w:keepLines/>
              <w:spacing w:after="0" w:line="240" w:lineRule="auto"/>
              <w:jc w:val="right"/>
            </w:pPr>
            <w:r>
              <w:rPr>
                <w:sz w:val="18"/>
              </w:rPr>
              <w:t>3.348.253,44</w:t>
            </w:r>
          </w:p>
        </w:tc>
        <w:tc>
          <w:tcPr>
            <w:tcW w:w="1860" w:type="dxa"/>
            <w:tcMar>
              <w:top w:w="0" w:type="dxa"/>
              <w:bottom w:w="0" w:type="dxa"/>
            </w:tcMar>
            <w:vAlign w:val="center"/>
          </w:tcPr>
          <w:p w:rsidR="004112B9" w:rsidRDefault="008739EC">
            <w:pPr>
              <w:keepNext/>
              <w:keepLines/>
              <w:spacing w:after="0" w:line="240" w:lineRule="auto"/>
              <w:jc w:val="right"/>
            </w:pPr>
            <w:r>
              <w:rPr>
                <w:sz w:val="18"/>
              </w:rPr>
              <w:t>4.094.545,96</w:t>
            </w:r>
          </w:p>
        </w:tc>
        <w:tc>
          <w:tcPr>
            <w:tcW w:w="700" w:type="dxa"/>
            <w:tcMar>
              <w:top w:w="0" w:type="dxa"/>
              <w:bottom w:w="0" w:type="dxa"/>
            </w:tcMar>
            <w:vAlign w:val="center"/>
          </w:tcPr>
          <w:p w:rsidR="004112B9" w:rsidRDefault="008739EC">
            <w:pPr>
              <w:keepNext/>
              <w:keepLines/>
              <w:spacing w:after="0" w:line="240" w:lineRule="auto"/>
              <w:jc w:val="right"/>
            </w:pPr>
            <w:r>
              <w:rPr>
                <w:sz w:val="18"/>
              </w:rPr>
              <w:t>122,3</w:t>
            </w:r>
          </w:p>
        </w:tc>
      </w:tr>
    </w:tbl>
    <w:p w:rsidR="004112B9" w:rsidRDefault="004112B9">
      <w:pPr>
        <w:spacing w:after="0"/>
      </w:pPr>
    </w:p>
    <w:p w:rsidR="004112B9" w:rsidRDefault="008739EC" w:rsidP="00293D48">
      <w:pPr>
        <w:jc w:val="both"/>
      </w:pPr>
      <w:r>
        <w:t>074 Službe javnog zdravstva</w:t>
      </w:r>
    </w:p>
    <w:p w:rsidR="004112B9" w:rsidRDefault="008739EC" w:rsidP="00293D48">
      <w:pPr>
        <w:jc w:val="both"/>
      </w:pPr>
      <w:r>
        <w:t>Nastavni zavod za javno zdravstvo Brodsko posavske županije obavlja javnozdravstvenu djelatnost na području Brodsko posavske županije. U okviru primarne zdravstvene zaštite pruža usluge školske medicine, epidemiologije i javnog zdravstva, te zaštite mentalnog zdravlja i prevencije ovisnosti, a kroz specijalističko konzilijarnu zdravstvenu zaštitu pruža usluge mikrobiologije. Uz navedene obavljaju se i usluge zdravstvene ekologije.</w:t>
      </w:r>
    </w:p>
    <w:p w:rsidR="004112B9" w:rsidRDefault="008739EC">
      <w:r>
        <w:t> </w:t>
      </w:r>
    </w:p>
    <w:p w:rsidR="004112B9" w:rsidRDefault="004112B9"/>
    <w:p w:rsidR="004112B9" w:rsidRDefault="008739EC">
      <w:pPr>
        <w:keepNext/>
        <w:spacing w:line="240" w:lineRule="auto"/>
        <w:jc w:val="center"/>
      </w:pPr>
      <w:r>
        <w:rPr>
          <w:b/>
          <w:sz w:val="28"/>
        </w:rPr>
        <w:t>Promjene u vrijednosti i obujmu imovine i obveza</w:t>
      </w:r>
    </w:p>
    <w:p w:rsidR="004112B9" w:rsidRDefault="008739EC">
      <w:pPr>
        <w:keepNext/>
        <w:spacing w:line="240" w:lineRule="auto"/>
        <w:jc w:val="center"/>
      </w:pPr>
      <w:r>
        <w:rPr>
          <w:sz w:val="28"/>
        </w:rPr>
        <w:t>Bilješka 43.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112B9">
        <w:tblPrEx>
          <w:tblCellMar>
            <w:top w:w="0" w:type="dxa"/>
            <w:bottom w:w="0" w:type="dxa"/>
          </w:tblCellMar>
        </w:tblPrEx>
        <w:trPr>
          <w:cantSplit/>
        </w:trPr>
        <w:tc>
          <w:tcPr>
            <w:tcW w:w="700" w:type="dxa"/>
            <w:shd w:val="clear" w:color="auto" w:fill="E7F0F9"/>
            <w:tcMar>
              <w:top w:w="0" w:type="dxa"/>
              <w:bottom w:w="0" w:type="dxa"/>
            </w:tcMar>
            <w:vAlign w:val="center"/>
          </w:tcPr>
          <w:p w:rsidR="004112B9" w:rsidRDefault="008739EC">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4112B9" w:rsidRDefault="008739E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4112B9" w:rsidRDefault="008739E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4112B9" w:rsidRDefault="008739EC">
            <w:pPr>
              <w:keepNext/>
              <w:keepLines/>
              <w:spacing w:after="0" w:line="240" w:lineRule="auto"/>
              <w:jc w:val="center"/>
            </w:pPr>
            <w:r>
              <w:rPr>
                <w:b/>
                <w:sz w:val="18"/>
              </w:rPr>
              <w:t>Iznos povećanja</w:t>
            </w:r>
          </w:p>
        </w:tc>
        <w:tc>
          <w:tcPr>
            <w:tcW w:w="1860" w:type="dxa"/>
            <w:shd w:val="clear" w:color="auto" w:fill="E7F0F9"/>
            <w:tcMar>
              <w:top w:w="0" w:type="dxa"/>
              <w:bottom w:w="0" w:type="dxa"/>
            </w:tcMar>
            <w:vAlign w:val="center"/>
          </w:tcPr>
          <w:p w:rsidR="004112B9" w:rsidRDefault="008739EC">
            <w:pPr>
              <w:keepNext/>
              <w:keepLines/>
              <w:spacing w:after="0" w:line="240" w:lineRule="auto"/>
              <w:jc w:val="center"/>
            </w:pPr>
            <w:r>
              <w:rPr>
                <w:b/>
                <w:sz w:val="18"/>
              </w:rPr>
              <w:t>Iznos smanjenja</w:t>
            </w:r>
          </w:p>
        </w:tc>
        <w:tc>
          <w:tcPr>
            <w:tcW w:w="700" w:type="dxa"/>
            <w:shd w:val="clear" w:color="auto" w:fill="E7F0F9"/>
            <w:tcMar>
              <w:top w:w="0" w:type="dxa"/>
              <w:bottom w:w="0" w:type="dxa"/>
            </w:tcMar>
            <w:vAlign w:val="center"/>
          </w:tcPr>
          <w:p w:rsidR="004112B9" w:rsidRDefault="008739EC">
            <w:pPr>
              <w:keepNext/>
              <w:keepLines/>
              <w:spacing w:after="0" w:line="240" w:lineRule="auto"/>
              <w:jc w:val="center"/>
            </w:pPr>
            <w:r>
              <w:rPr>
                <w:b/>
                <w:sz w:val="18"/>
              </w:rPr>
              <w:t>Indeks (%)</w:t>
            </w:r>
          </w:p>
        </w:tc>
      </w:tr>
      <w:tr w:rsidR="004112B9">
        <w:tblPrEx>
          <w:tblCellMar>
            <w:top w:w="0" w:type="dxa"/>
            <w:bottom w:w="0" w:type="dxa"/>
          </w:tblCellMar>
        </w:tblPrEx>
        <w:trPr>
          <w:cantSplit/>
          <w:trHeight w:val="560"/>
        </w:trPr>
        <w:tc>
          <w:tcPr>
            <w:tcW w:w="700" w:type="dxa"/>
            <w:tcMar>
              <w:top w:w="0" w:type="dxa"/>
              <w:bottom w:w="0" w:type="dxa"/>
            </w:tcMar>
            <w:vAlign w:val="center"/>
          </w:tcPr>
          <w:p w:rsidR="004112B9" w:rsidRDefault="004112B9">
            <w:pPr>
              <w:keepNext/>
              <w:keepLines/>
              <w:spacing w:after="0" w:line="240" w:lineRule="auto"/>
            </w:pPr>
          </w:p>
        </w:tc>
        <w:tc>
          <w:tcPr>
            <w:tcW w:w="3180" w:type="dxa"/>
            <w:tcMar>
              <w:top w:w="0" w:type="dxa"/>
              <w:bottom w:w="0" w:type="dxa"/>
            </w:tcMar>
            <w:vAlign w:val="center"/>
          </w:tcPr>
          <w:p w:rsidR="004112B9" w:rsidRDefault="008739EC">
            <w:pPr>
              <w:keepNext/>
              <w:keepLines/>
              <w:spacing w:after="0" w:line="240" w:lineRule="auto"/>
            </w:pPr>
            <w:r>
              <w:rPr>
                <w:sz w:val="18"/>
              </w:rPr>
              <w:t>Promjene u vrijednosti nefinancijske imovine (šifre P002 do P007)</w:t>
            </w:r>
          </w:p>
        </w:tc>
        <w:tc>
          <w:tcPr>
            <w:tcW w:w="700" w:type="dxa"/>
            <w:tcMar>
              <w:top w:w="0" w:type="dxa"/>
              <w:bottom w:w="0" w:type="dxa"/>
            </w:tcMar>
            <w:vAlign w:val="center"/>
          </w:tcPr>
          <w:p w:rsidR="004112B9" w:rsidRDefault="008739EC">
            <w:pPr>
              <w:keepNext/>
              <w:keepLines/>
              <w:spacing w:after="0" w:line="240" w:lineRule="auto"/>
            </w:pPr>
            <w:r>
              <w:rPr>
                <w:sz w:val="18"/>
              </w:rPr>
              <w:t>P001</w:t>
            </w:r>
          </w:p>
        </w:tc>
        <w:tc>
          <w:tcPr>
            <w:tcW w:w="1860" w:type="dxa"/>
            <w:tcMar>
              <w:top w:w="0" w:type="dxa"/>
              <w:bottom w:w="0" w:type="dxa"/>
            </w:tcMar>
            <w:vAlign w:val="center"/>
          </w:tcPr>
          <w:p w:rsidR="004112B9" w:rsidRDefault="008739EC">
            <w:pPr>
              <w:keepNext/>
              <w:keepLines/>
              <w:spacing w:after="0" w:line="240" w:lineRule="auto"/>
              <w:jc w:val="right"/>
            </w:pPr>
            <w:r>
              <w:rPr>
                <w:sz w:val="18"/>
              </w:rPr>
              <w:t>0,00</w:t>
            </w:r>
          </w:p>
        </w:tc>
        <w:tc>
          <w:tcPr>
            <w:tcW w:w="1860" w:type="dxa"/>
            <w:tcMar>
              <w:top w:w="0" w:type="dxa"/>
              <w:bottom w:w="0" w:type="dxa"/>
            </w:tcMar>
            <w:vAlign w:val="center"/>
          </w:tcPr>
          <w:p w:rsidR="004112B9" w:rsidRDefault="008739EC">
            <w:pPr>
              <w:keepNext/>
              <w:keepLines/>
              <w:spacing w:after="0" w:line="240" w:lineRule="auto"/>
              <w:jc w:val="right"/>
            </w:pPr>
            <w:r>
              <w:rPr>
                <w:sz w:val="18"/>
              </w:rPr>
              <w:t>107.409,13</w:t>
            </w:r>
          </w:p>
        </w:tc>
        <w:tc>
          <w:tcPr>
            <w:tcW w:w="700" w:type="dxa"/>
            <w:tcMar>
              <w:top w:w="0" w:type="dxa"/>
              <w:bottom w:w="0" w:type="dxa"/>
            </w:tcMar>
            <w:vAlign w:val="center"/>
          </w:tcPr>
          <w:p w:rsidR="004112B9" w:rsidRDefault="008739EC">
            <w:pPr>
              <w:keepNext/>
              <w:keepLines/>
              <w:spacing w:after="0" w:line="240" w:lineRule="auto"/>
              <w:jc w:val="right"/>
            </w:pPr>
            <w:r>
              <w:rPr>
                <w:sz w:val="18"/>
              </w:rPr>
              <w:t>-</w:t>
            </w:r>
          </w:p>
        </w:tc>
      </w:tr>
    </w:tbl>
    <w:p w:rsidR="004112B9" w:rsidRDefault="004112B9">
      <w:pPr>
        <w:spacing w:after="0"/>
      </w:pPr>
    </w:p>
    <w:p w:rsidR="004112B9" w:rsidRDefault="008739EC" w:rsidP="00293D48">
      <w:pPr>
        <w:jc w:val="both"/>
      </w:pPr>
      <w:r>
        <w:t>Promjene u vrijednosti proizvedene dugotrajne imovine - smanjenje odnosi se na godišnji ispravak vrijednosti dugotrajne imovine  koji je proveden po stopama propisanim Pravilnikom o proračunskom računovodstvu i računskom planu.</w:t>
      </w:r>
    </w:p>
    <w:p w:rsidR="004112B9" w:rsidRDefault="004112B9"/>
    <w:p w:rsidR="004112B9" w:rsidRDefault="008739EC">
      <w:pPr>
        <w:keepNext/>
        <w:spacing w:line="240" w:lineRule="auto"/>
        <w:jc w:val="center"/>
      </w:pPr>
      <w:r>
        <w:rPr>
          <w:sz w:val="28"/>
        </w:rPr>
        <w:t>Bilješka 44.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112B9">
        <w:tblPrEx>
          <w:tblCellMar>
            <w:top w:w="0" w:type="dxa"/>
            <w:bottom w:w="0" w:type="dxa"/>
          </w:tblCellMar>
        </w:tblPrEx>
        <w:trPr>
          <w:cantSplit/>
        </w:trPr>
        <w:tc>
          <w:tcPr>
            <w:tcW w:w="700" w:type="dxa"/>
            <w:shd w:val="clear" w:color="auto" w:fill="E7F0F9"/>
            <w:tcMar>
              <w:top w:w="0" w:type="dxa"/>
              <w:bottom w:w="0" w:type="dxa"/>
            </w:tcMar>
            <w:vAlign w:val="center"/>
          </w:tcPr>
          <w:p w:rsidR="004112B9" w:rsidRDefault="008739EC">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4112B9" w:rsidRDefault="008739E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4112B9" w:rsidRDefault="008739E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4112B9" w:rsidRDefault="008739EC">
            <w:pPr>
              <w:keepNext/>
              <w:keepLines/>
              <w:spacing w:after="0" w:line="240" w:lineRule="auto"/>
              <w:jc w:val="center"/>
            </w:pPr>
            <w:r>
              <w:rPr>
                <w:b/>
                <w:sz w:val="18"/>
              </w:rPr>
              <w:t>Iznos povećanja</w:t>
            </w:r>
          </w:p>
        </w:tc>
        <w:tc>
          <w:tcPr>
            <w:tcW w:w="1860" w:type="dxa"/>
            <w:shd w:val="clear" w:color="auto" w:fill="E7F0F9"/>
            <w:tcMar>
              <w:top w:w="0" w:type="dxa"/>
              <w:bottom w:w="0" w:type="dxa"/>
            </w:tcMar>
            <w:vAlign w:val="center"/>
          </w:tcPr>
          <w:p w:rsidR="004112B9" w:rsidRDefault="008739EC">
            <w:pPr>
              <w:keepNext/>
              <w:keepLines/>
              <w:spacing w:after="0" w:line="240" w:lineRule="auto"/>
              <w:jc w:val="center"/>
            </w:pPr>
            <w:r>
              <w:rPr>
                <w:b/>
                <w:sz w:val="18"/>
              </w:rPr>
              <w:t>Iznos smanjenja</w:t>
            </w:r>
          </w:p>
        </w:tc>
        <w:tc>
          <w:tcPr>
            <w:tcW w:w="700" w:type="dxa"/>
            <w:shd w:val="clear" w:color="auto" w:fill="E7F0F9"/>
            <w:tcMar>
              <w:top w:w="0" w:type="dxa"/>
              <w:bottom w:w="0" w:type="dxa"/>
            </w:tcMar>
            <w:vAlign w:val="center"/>
          </w:tcPr>
          <w:p w:rsidR="004112B9" w:rsidRDefault="008739EC">
            <w:pPr>
              <w:keepNext/>
              <w:keepLines/>
              <w:spacing w:after="0" w:line="240" w:lineRule="auto"/>
              <w:jc w:val="center"/>
            </w:pPr>
            <w:r>
              <w:rPr>
                <w:b/>
                <w:sz w:val="18"/>
              </w:rPr>
              <w:t>Indeks (%)</w:t>
            </w:r>
          </w:p>
        </w:tc>
      </w:tr>
      <w:tr w:rsidR="004112B9">
        <w:tblPrEx>
          <w:tblCellMar>
            <w:top w:w="0" w:type="dxa"/>
            <w:bottom w:w="0" w:type="dxa"/>
          </w:tblCellMar>
        </w:tblPrEx>
        <w:trPr>
          <w:cantSplit/>
          <w:trHeight w:val="560"/>
        </w:trPr>
        <w:tc>
          <w:tcPr>
            <w:tcW w:w="700" w:type="dxa"/>
            <w:tcMar>
              <w:top w:w="0" w:type="dxa"/>
              <w:bottom w:w="0" w:type="dxa"/>
            </w:tcMar>
            <w:vAlign w:val="center"/>
          </w:tcPr>
          <w:p w:rsidR="004112B9" w:rsidRDefault="004112B9">
            <w:pPr>
              <w:keepNext/>
              <w:keepLines/>
              <w:spacing w:after="0" w:line="240" w:lineRule="auto"/>
            </w:pPr>
          </w:p>
        </w:tc>
        <w:tc>
          <w:tcPr>
            <w:tcW w:w="3180" w:type="dxa"/>
            <w:tcMar>
              <w:top w:w="0" w:type="dxa"/>
              <w:bottom w:w="0" w:type="dxa"/>
            </w:tcMar>
            <w:vAlign w:val="center"/>
          </w:tcPr>
          <w:p w:rsidR="004112B9" w:rsidRDefault="008739EC">
            <w:pPr>
              <w:keepNext/>
              <w:keepLines/>
              <w:spacing w:after="0" w:line="240" w:lineRule="auto"/>
            </w:pPr>
            <w:r>
              <w:rPr>
                <w:sz w:val="18"/>
              </w:rPr>
              <w:t>Proizvedena dugotrajna imovina</w:t>
            </w:r>
          </w:p>
        </w:tc>
        <w:tc>
          <w:tcPr>
            <w:tcW w:w="700" w:type="dxa"/>
            <w:tcMar>
              <w:top w:w="0" w:type="dxa"/>
              <w:bottom w:w="0" w:type="dxa"/>
            </w:tcMar>
            <w:vAlign w:val="center"/>
          </w:tcPr>
          <w:p w:rsidR="004112B9" w:rsidRDefault="008739EC">
            <w:pPr>
              <w:keepNext/>
              <w:keepLines/>
              <w:spacing w:after="0" w:line="240" w:lineRule="auto"/>
            </w:pPr>
            <w:r>
              <w:rPr>
                <w:sz w:val="18"/>
              </w:rPr>
              <w:t>P018</w:t>
            </w:r>
          </w:p>
        </w:tc>
        <w:tc>
          <w:tcPr>
            <w:tcW w:w="1860" w:type="dxa"/>
            <w:tcMar>
              <w:top w:w="0" w:type="dxa"/>
              <w:bottom w:w="0" w:type="dxa"/>
            </w:tcMar>
            <w:vAlign w:val="center"/>
          </w:tcPr>
          <w:p w:rsidR="004112B9" w:rsidRDefault="008739EC">
            <w:pPr>
              <w:keepNext/>
              <w:keepLines/>
              <w:spacing w:after="0" w:line="240" w:lineRule="auto"/>
              <w:jc w:val="right"/>
            </w:pPr>
            <w:r>
              <w:rPr>
                <w:sz w:val="18"/>
              </w:rPr>
              <w:t>0,00</w:t>
            </w:r>
          </w:p>
        </w:tc>
        <w:tc>
          <w:tcPr>
            <w:tcW w:w="1860" w:type="dxa"/>
            <w:tcMar>
              <w:top w:w="0" w:type="dxa"/>
              <w:bottom w:w="0" w:type="dxa"/>
            </w:tcMar>
            <w:vAlign w:val="center"/>
          </w:tcPr>
          <w:p w:rsidR="004112B9" w:rsidRDefault="008739EC">
            <w:pPr>
              <w:keepNext/>
              <w:keepLines/>
              <w:spacing w:after="0" w:line="240" w:lineRule="auto"/>
              <w:jc w:val="right"/>
            </w:pPr>
            <w:r>
              <w:rPr>
                <w:sz w:val="18"/>
              </w:rPr>
              <w:t>663,87</w:t>
            </w:r>
          </w:p>
        </w:tc>
        <w:tc>
          <w:tcPr>
            <w:tcW w:w="700" w:type="dxa"/>
            <w:tcMar>
              <w:top w:w="0" w:type="dxa"/>
              <w:bottom w:w="0" w:type="dxa"/>
            </w:tcMar>
            <w:vAlign w:val="center"/>
          </w:tcPr>
          <w:p w:rsidR="004112B9" w:rsidRDefault="008739EC">
            <w:pPr>
              <w:keepNext/>
              <w:keepLines/>
              <w:spacing w:after="0" w:line="240" w:lineRule="auto"/>
              <w:jc w:val="right"/>
            </w:pPr>
            <w:r>
              <w:rPr>
                <w:sz w:val="18"/>
              </w:rPr>
              <w:t>-</w:t>
            </w:r>
          </w:p>
        </w:tc>
      </w:tr>
    </w:tbl>
    <w:p w:rsidR="004112B9" w:rsidRDefault="004112B9">
      <w:pPr>
        <w:spacing w:after="0"/>
      </w:pPr>
    </w:p>
    <w:p w:rsidR="004112B9" w:rsidRDefault="008739EC" w:rsidP="00293D48">
      <w:pPr>
        <w:jc w:val="both"/>
      </w:pPr>
      <w:r>
        <w:t>Smanjenje obujma imovine u iznosi 663,87 eura nastalo je uslijed rashoda proizvedene dugotrajne imovine iskazane prema sadašnjoj knjigovodstvenoj vrijednosti.  </w:t>
      </w:r>
    </w:p>
    <w:p w:rsidR="004112B9" w:rsidRDefault="008739EC">
      <w:r>
        <w:t> </w:t>
      </w:r>
    </w:p>
    <w:p w:rsidR="004112B9" w:rsidRDefault="004112B9"/>
    <w:p w:rsidR="004112B9" w:rsidRDefault="008739EC">
      <w:pPr>
        <w:keepNext/>
        <w:spacing w:line="240" w:lineRule="auto"/>
        <w:jc w:val="center"/>
      </w:pPr>
      <w:r>
        <w:rPr>
          <w:sz w:val="28"/>
        </w:rPr>
        <w:lastRenderedPageBreak/>
        <w:t>Bilješka 45.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112B9">
        <w:tblPrEx>
          <w:tblCellMar>
            <w:top w:w="0" w:type="dxa"/>
            <w:bottom w:w="0" w:type="dxa"/>
          </w:tblCellMar>
        </w:tblPrEx>
        <w:trPr>
          <w:cantSplit/>
        </w:trPr>
        <w:tc>
          <w:tcPr>
            <w:tcW w:w="700" w:type="dxa"/>
            <w:shd w:val="clear" w:color="auto" w:fill="E7F0F9"/>
            <w:tcMar>
              <w:top w:w="0" w:type="dxa"/>
              <w:bottom w:w="0" w:type="dxa"/>
            </w:tcMar>
            <w:vAlign w:val="center"/>
          </w:tcPr>
          <w:p w:rsidR="004112B9" w:rsidRDefault="008739EC">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4112B9" w:rsidRDefault="008739E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4112B9" w:rsidRDefault="008739E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4112B9" w:rsidRDefault="008739EC">
            <w:pPr>
              <w:keepNext/>
              <w:keepLines/>
              <w:spacing w:after="0" w:line="240" w:lineRule="auto"/>
              <w:jc w:val="center"/>
            </w:pPr>
            <w:r>
              <w:rPr>
                <w:b/>
                <w:sz w:val="18"/>
              </w:rPr>
              <w:t>Iznos povećanja</w:t>
            </w:r>
          </w:p>
        </w:tc>
        <w:tc>
          <w:tcPr>
            <w:tcW w:w="1860" w:type="dxa"/>
            <w:shd w:val="clear" w:color="auto" w:fill="E7F0F9"/>
            <w:tcMar>
              <w:top w:w="0" w:type="dxa"/>
              <w:bottom w:w="0" w:type="dxa"/>
            </w:tcMar>
            <w:vAlign w:val="center"/>
          </w:tcPr>
          <w:p w:rsidR="004112B9" w:rsidRDefault="008739EC">
            <w:pPr>
              <w:keepNext/>
              <w:keepLines/>
              <w:spacing w:after="0" w:line="240" w:lineRule="auto"/>
              <w:jc w:val="center"/>
            </w:pPr>
            <w:r>
              <w:rPr>
                <w:b/>
                <w:sz w:val="18"/>
              </w:rPr>
              <w:t>Iznos smanjenja</w:t>
            </w:r>
          </w:p>
        </w:tc>
        <w:tc>
          <w:tcPr>
            <w:tcW w:w="700" w:type="dxa"/>
            <w:shd w:val="clear" w:color="auto" w:fill="E7F0F9"/>
            <w:tcMar>
              <w:top w:w="0" w:type="dxa"/>
              <w:bottom w:w="0" w:type="dxa"/>
            </w:tcMar>
            <w:vAlign w:val="center"/>
          </w:tcPr>
          <w:p w:rsidR="004112B9" w:rsidRDefault="008739EC">
            <w:pPr>
              <w:keepNext/>
              <w:keepLines/>
              <w:spacing w:after="0" w:line="240" w:lineRule="auto"/>
              <w:jc w:val="center"/>
            </w:pPr>
            <w:r>
              <w:rPr>
                <w:b/>
                <w:sz w:val="18"/>
              </w:rPr>
              <w:t>Indeks (%)</w:t>
            </w:r>
          </w:p>
        </w:tc>
      </w:tr>
      <w:tr w:rsidR="004112B9">
        <w:tblPrEx>
          <w:tblCellMar>
            <w:top w:w="0" w:type="dxa"/>
            <w:bottom w:w="0" w:type="dxa"/>
          </w:tblCellMar>
        </w:tblPrEx>
        <w:trPr>
          <w:cantSplit/>
          <w:trHeight w:val="560"/>
        </w:trPr>
        <w:tc>
          <w:tcPr>
            <w:tcW w:w="700" w:type="dxa"/>
            <w:tcMar>
              <w:top w:w="0" w:type="dxa"/>
              <w:bottom w:w="0" w:type="dxa"/>
            </w:tcMar>
            <w:vAlign w:val="center"/>
          </w:tcPr>
          <w:p w:rsidR="004112B9" w:rsidRDefault="004112B9">
            <w:pPr>
              <w:keepNext/>
              <w:keepLines/>
              <w:spacing w:after="0" w:line="240" w:lineRule="auto"/>
            </w:pPr>
          </w:p>
        </w:tc>
        <w:tc>
          <w:tcPr>
            <w:tcW w:w="3180" w:type="dxa"/>
            <w:tcMar>
              <w:top w:w="0" w:type="dxa"/>
              <w:bottom w:w="0" w:type="dxa"/>
            </w:tcMar>
            <w:vAlign w:val="center"/>
          </w:tcPr>
          <w:p w:rsidR="004112B9" w:rsidRDefault="008739EC">
            <w:pPr>
              <w:keepNext/>
              <w:keepLines/>
              <w:spacing w:after="0" w:line="240" w:lineRule="auto"/>
            </w:pPr>
            <w:r>
              <w:rPr>
                <w:sz w:val="18"/>
              </w:rPr>
              <w:t>Proizvedena kratkotrajna imovina</w:t>
            </w:r>
          </w:p>
        </w:tc>
        <w:tc>
          <w:tcPr>
            <w:tcW w:w="700" w:type="dxa"/>
            <w:tcMar>
              <w:top w:w="0" w:type="dxa"/>
              <w:bottom w:w="0" w:type="dxa"/>
            </w:tcMar>
            <w:vAlign w:val="center"/>
          </w:tcPr>
          <w:p w:rsidR="004112B9" w:rsidRDefault="008739EC">
            <w:pPr>
              <w:keepNext/>
              <w:keepLines/>
              <w:spacing w:after="0" w:line="240" w:lineRule="auto"/>
            </w:pPr>
            <w:r>
              <w:rPr>
                <w:sz w:val="18"/>
              </w:rPr>
              <w:t>P022</w:t>
            </w:r>
          </w:p>
        </w:tc>
        <w:tc>
          <w:tcPr>
            <w:tcW w:w="1860" w:type="dxa"/>
            <w:tcMar>
              <w:top w:w="0" w:type="dxa"/>
              <w:bottom w:w="0" w:type="dxa"/>
            </w:tcMar>
            <w:vAlign w:val="center"/>
          </w:tcPr>
          <w:p w:rsidR="004112B9" w:rsidRDefault="008739EC">
            <w:pPr>
              <w:keepNext/>
              <w:keepLines/>
              <w:spacing w:after="0" w:line="240" w:lineRule="auto"/>
              <w:jc w:val="right"/>
            </w:pPr>
            <w:r>
              <w:rPr>
                <w:sz w:val="18"/>
              </w:rPr>
              <w:t>0,00</w:t>
            </w:r>
          </w:p>
        </w:tc>
        <w:tc>
          <w:tcPr>
            <w:tcW w:w="1860" w:type="dxa"/>
            <w:tcMar>
              <w:top w:w="0" w:type="dxa"/>
              <w:bottom w:w="0" w:type="dxa"/>
            </w:tcMar>
            <w:vAlign w:val="center"/>
          </w:tcPr>
          <w:p w:rsidR="004112B9" w:rsidRDefault="008739EC">
            <w:pPr>
              <w:keepNext/>
              <w:keepLines/>
              <w:spacing w:after="0" w:line="240" w:lineRule="auto"/>
              <w:jc w:val="right"/>
            </w:pPr>
            <w:r>
              <w:rPr>
                <w:sz w:val="18"/>
              </w:rPr>
              <w:t>25.575,48</w:t>
            </w:r>
          </w:p>
        </w:tc>
        <w:tc>
          <w:tcPr>
            <w:tcW w:w="700" w:type="dxa"/>
            <w:tcMar>
              <w:top w:w="0" w:type="dxa"/>
              <w:bottom w:w="0" w:type="dxa"/>
            </w:tcMar>
            <w:vAlign w:val="center"/>
          </w:tcPr>
          <w:p w:rsidR="004112B9" w:rsidRDefault="008739EC">
            <w:pPr>
              <w:keepNext/>
              <w:keepLines/>
              <w:spacing w:after="0" w:line="240" w:lineRule="auto"/>
              <w:jc w:val="right"/>
            </w:pPr>
            <w:r>
              <w:rPr>
                <w:sz w:val="18"/>
              </w:rPr>
              <w:t>-</w:t>
            </w:r>
          </w:p>
        </w:tc>
      </w:tr>
    </w:tbl>
    <w:p w:rsidR="004112B9" w:rsidRDefault="004112B9">
      <w:pPr>
        <w:spacing w:after="0"/>
      </w:pPr>
    </w:p>
    <w:p w:rsidR="004112B9" w:rsidRDefault="008739EC">
      <w:r>
        <w:t>Smanjenje obujma imovine u iznosi 25.575,48 eura nastalo je uslijed rashoda zaštitne opreme iz donacija zbog isteka roka trajanja. </w:t>
      </w:r>
    </w:p>
    <w:p w:rsidR="004112B9" w:rsidRDefault="004112B9"/>
    <w:p w:rsidR="004112B9" w:rsidRDefault="008739EC">
      <w:pPr>
        <w:keepNext/>
        <w:spacing w:line="240" w:lineRule="auto"/>
        <w:jc w:val="center"/>
      </w:pPr>
      <w:r>
        <w:rPr>
          <w:sz w:val="28"/>
        </w:rPr>
        <w:t>Bilješka 46.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112B9">
        <w:tblPrEx>
          <w:tblCellMar>
            <w:top w:w="0" w:type="dxa"/>
            <w:bottom w:w="0" w:type="dxa"/>
          </w:tblCellMar>
        </w:tblPrEx>
        <w:trPr>
          <w:cantSplit/>
        </w:trPr>
        <w:tc>
          <w:tcPr>
            <w:tcW w:w="700" w:type="dxa"/>
            <w:shd w:val="clear" w:color="auto" w:fill="E7F0F9"/>
            <w:tcMar>
              <w:top w:w="0" w:type="dxa"/>
              <w:bottom w:w="0" w:type="dxa"/>
            </w:tcMar>
            <w:vAlign w:val="center"/>
          </w:tcPr>
          <w:p w:rsidR="004112B9" w:rsidRDefault="008739EC">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4112B9" w:rsidRDefault="008739E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4112B9" w:rsidRDefault="008739E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4112B9" w:rsidRDefault="008739EC">
            <w:pPr>
              <w:keepNext/>
              <w:keepLines/>
              <w:spacing w:after="0" w:line="240" w:lineRule="auto"/>
              <w:jc w:val="center"/>
            </w:pPr>
            <w:r>
              <w:rPr>
                <w:b/>
                <w:sz w:val="18"/>
              </w:rPr>
              <w:t>Iznos povećanja</w:t>
            </w:r>
          </w:p>
        </w:tc>
        <w:tc>
          <w:tcPr>
            <w:tcW w:w="1860" w:type="dxa"/>
            <w:shd w:val="clear" w:color="auto" w:fill="E7F0F9"/>
            <w:tcMar>
              <w:top w:w="0" w:type="dxa"/>
              <w:bottom w:w="0" w:type="dxa"/>
            </w:tcMar>
            <w:vAlign w:val="center"/>
          </w:tcPr>
          <w:p w:rsidR="004112B9" w:rsidRDefault="008739EC">
            <w:pPr>
              <w:keepNext/>
              <w:keepLines/>
              <w:spacing w:after="0" w:line="240" w:lineRule="auto"/>
              <w:jc w:val="center"/>
            </w:pPr>
            <w:r>
              <w:rPr>
                <w:b/>
                <w:sz w:val="18"/>
              </w:rPr>
              <w:t>Iznos smanjenja</w:t>
            </w:r>
          </w:p>
        </w:tc>
        <w:tc>
          <w:tcPr>
            <w:tcW w:w="700" w:type="dxa"/>
            <w:shd w:val="clear" w:color="auto" w:fill="E7F0F9"/>
            <w:tcMar>
              <w:top w:w="0" w:type="dxa"/>
              <w:bottom w:w="0" w:type="dxa"/>
            </w:tcMar>
            <w:vAlign w:val="center"/>
          </w:tcPr>
          <w:p w:rsidR="004112B9" w:rsidRDefault="008739EC">
            <w:pPr>
              <w:keepNext/>
              <w:keepLines/>
              <w:spacing w:after="0" w:line="240" w:lineRule="auto"/>
              <w:jc w:val="center"/>
            </w:pPr>
            <w:r>
              <w:rPr>
                <w:b/>
                <w:sz w:val="18"/>
              </w:rPr>
              <w:t>Indeks (%)</w:t>
            </w:r>
          </w:p>
        </w:tc>
      </w:tr>
      <w:tr w:rsidR="004112B9">
        <w:tblPrEx>
          <w:tblCellMar>
            <w:top w:w="0" w:type="dxa"/>
            <w:bottom w:w="0" w:type="dxa"/>
          </w:tblCellMar>
        </w:tblPrEx>
        <w:trPr>
          <w:cantSplit/>
          <w:trHeight w:val="560"/>
        </w:trPr>
        <w:tc>
          <w:tcPr>
            <w:tcW w:w="700" w:type="dxa"/>
            <w:tcMar>
              <w:top w:w="0" w:type="dxa"/>
              <w:bottom w:w="0" w:type="dxa"/>
            </w:tcMar>
            <w:vAlign w:val="center"/>
          </w:tcPr>
          <w:p w:rsidR="004112B9" w:rsidRDefault="004112B9">
            <w:pPr>
              <w:keepNext/>
              <w:keepLines/>
              <w:spacing w:after="0" w:line="240" w:lineRule="auto"/>
            </w:pPr>
          </w:p>
        </w:tc>
        <w:tc>
          <w:tcPr>
            <w:tcW w:w="3180" w:type="dxa"/>
            <w:tcMar>
              <w:top w:w="0" w:type="dxa"/>
              <w:bottom w:w="0" w:type="dxa"/>
            </w:tcMar>
            <w:vAlign w:val="center"/>
          </w:tcPr>
          <w:p w:rsidR="004112B9" w:rsidRDefault="008739EC">
            <w:pPr>
              <w:keepNext/>
              <w:keepLines/>
              <w:spacing w:after="0" w:line="240" w:lineRule="auto"/>
            </w:pPr>
            <w:r>
              <w:rPr>
                <w:sz w:val="18"/>
              </w:rPr>
              <w:t>Promjene u obujmu financijske imovine (šifre P024 do P030)</w:t>
            </w:r>
          </w:p>
        </w:tc>
        <w:tc>
          <w:tcPr>
            <w:tcW w:w="700" w:type="dxa"/>
            <w:tcMar>
              <w:top w:w="0" w:type="dxa"/>
              <w:bottom w:w="0" w:type="dxa"/>
            </w:tcMar>
            <w:vAlign w:val="center"/>
          </w:tcPr>
          <w:p w:rsidR="004112B9" w:rsidRDefault="008739EC">
            <w:pPr>
              <w:keepNext/>
              <w:keepLines/>
              <w:spacing w:after="0" w:line="240" w:lineRule="auto"/>
            </w:pPr>
            <w:r>
              <w:rPr>
                <w:sz w:val="18"/>
              </w:rPr>
              <w:t>P023</w:t>
            </w:r>
          </w:p>
        </w:tc>
        <w:tc>
          <w:tcPr>
            <w:tcW w:w="1860" w:type="dxa"/>
            <w:tcMar>
              <w:top w:w="0" w:type="dxa"/>
              <w:bottom w:w="0" w:type="dxa"/>
            </w:tcMar>
            <w:vAlign w:val="center"/>
          </w:tcPr>
          <w:p w:rsidR="004112B9" w:rsidRDefault="008739EC">
            <w:pPr>
              <w:keepNext/>
              <w:keepLines/>
              <w:spacing w:after="0" w:line="240" w:lineRule="auto"/>
              <w:jc w:val="right"/>
            </w:pPr>
            <w:r>
              <w:rPr>
                <w:sz w:val="18"/>
              </w:rPr>
              <w:t>0,00</w:t>
            </w:r>
          </w:p>
        </w:tc>
        <w:tc>
          <w:tcPr>
            <w:tcW w:w="1860" w:type="dxa"/>
            <w:tcMar>
              <w:top w:w="0" w:type="dxa"/>
              <w:bottom w:w="0" w:type="dxa"/>
            </w:tcMar>
            <w:vAlign w:val="center"/>
          </w:tcPr>
          <w:p w:rsidR="004112B9" w:rsidRDefault="008739EC">
            <w:pPr>
              <w:keepNext/>
              <w:keepLines/>
              <w:spacing w:after="0" w:line="240" w:lineRule="auto"/>
              <w:jc w:val="right"/>
            </w:pPr>
            <w:r>
              <w:rPr>
                <w:sz w:val="18"/>
              </w:rPr>
              <w:t>233,32</w:t>
            </w:r>
          </w:p>
        </w:tc>
        <w:tc>
          <w:tcPr>
            <w:tcW w:w="700" w:type="dxa"/>
            <w:tcMar>
              <w:top w:w="0" w:type="dxa"/>
              <w:bottom w:w="0" w:type="dxa"/>
            </w:tcMar>
            <w:vAlign w:val="center"/>
          </w:tcPr>
          <w:p w:rsidR="004112B9" w:rsidRDefault="008739EC">
            <w:pPr>
              <w:keepNext/>
              <w:keepLines/>
              <w:spacing w:after="0" w:line="240" w:lineRule="auto"/>
              <w:jc w:val="right"/>
            </w:pPr>
            <w:r>
              <w:rPr>
                <w:sz w:val="18"/>
              </w:rPr>
              <w:t>-</w:t>
            </w:r>
          </w:p>
        </w:tc>
      </w:tr>
    </w:tbl>
    <w:p w:rsidR="004112B9" w:rsidRDefault="004112B9">
      <w:pPr>
        <w:spacing w:after="0"/>
      </w:pPr>
    </w:p>
    <w:p w:rsidR="004112B9" w:rsidRDefault="008739EC" w:rsidP="00293D48">
      <w:pPr>
        <w:jc w:val="both"/>
      </w:pPr>
      <w:r>
        <w:t>Smanjenje obujma financijske imovine nastalo je uslijed otpisa nenaplativih potraživanja u iznosu 233,32 eura, a za koje u knjigovodstvu nije proveden ispravak vrijednosti potraživanja – potraživanja za troškove ovršnih troškova.</w:t>
      </w:r>
    </w:p>
    <w:p w:rsidR="004112B9" w:rsidRDefault="004112B9"/>
    <w:p w:rsidR="004112B9" w:rsidRDefault="008739EC">
      <w:pPr>
        <w:keepNext/>
        <w:spacing w:line="240" w:lineRule="auto"/>
        <w:jc w:val="center"/>
      </w:pPr>
      <w:r>
        <w:rPr>
          <w:b/>
          <w:sz w:val="28"/>
        </w:rPr>
        <w:t>Izvještaj o obvezama</w:t>
      </w:r>
    </w:p>
    <w:p w:rsidR="004112B9" w:rsidRDefault="008739EC">
      <w:pPr>
        <w:keepNext/>
        <w:spacing w:line="240" w:lineRule="auto"/>
        <w:jc w:val="center"/>
      </w:pPr>
      <w:r>
        <w:rPr>
          <w:sz w:val="28"/>
        </w:rPr>
        <w:t>Bilješka 47.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4112B9">
        <w:tblPrEx>
          <w:tblCellMar>
            <w:top w:w="0" w:type="dxa"/>
            <w:bottom w:w="0" w:type="dxa"/>
          </w:tblCellMar>
        </w:tblPrEx>
        <w:trPr>
          <w:cantSplit/>
        </w:trPr>
        <w:tc>
          <w:tcPr>
            <w:tcW w:w="700" w:type="dxa"/>
            <w:shd w:val="clear" w:color="auto" w:fill="E7F0F9"/>
            <w:tcMar>
              <w:top w:w="0" w:type="dxa"/>
              <w:bottom w:w="0" w:type="dxa"/>
            </w:tcMar>
            <w:vAlign w:val="center"/>
          </w:tcPr>
          <w:p w:rsidR="004112B9" w:rsidRDefault="008739EC">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4112B9" w:rsidRDefault="008739E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4112B9" w:rsidRDefault="008739E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4112B9" w:rsidRDefault="008739EC">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rsidR="004112B9" w:rsidRDefault="008739EC">
            <w:pPr>
              <w:keepNext/>
              <w:keepLines/>
              <w:spacing w:after="0" w:line="240" w:lineRule="auto"/>
              <w:jc w:val="center"/>
            </w:pPr>
            <w:r>
              <w:rPr>
                <w:b/>
                <w:sz w:val="18"/>
              </w:rPr>
              <w:t>Indeks (%)</w:t>
            </w:r>
          </w:p>
        </w:tc>
      </w:tr>
      <w:tr w:rsidR="004112B9">
        <w:tblPrEx>
          <w:tblCellMar>
            <w:top w:w="0" w:type="dxa"/>
            <w:bottom w:w="0" w:type="dxa"/>
          </w:tblCellMar>
        </w:tblPrEx>
        <w:trPr>
          <w:cantSplit/>
          <w:trHeight w:val="560"/>
        </w:trPr>
        <w:tc>
          <w:tcPr>
            <w:tcW w:w="700" w:type="dxa"/>
            <w:tcMar>
              <w:top w:w="0" w:type="dxa"/>
              <w:bottom w:w="0" w:type="dxa"/>
            </w:tcMar>
            <w:vAlign w:val="center"/>
          </w:tcPr>
          <w:p w:rsidR="004112B9" w:rsidRDefault="004112B9">
            <w:pPr>
              <w:keepNext/>
              <w:keepLines/>
              <w:spacing w:after="0" w:line="240" w:lineRule="auto"/>
            </w:pPr>
          </w:p>
        </w:tc>
        <w:tc>
          <w:tcPr>
            <w:tcW w:w="3180" w:type="dxa"/>
            <w:tcMar>
              <w:top w:w="0" w:type="dxa"/>
              <w:bottom w:w="0" w:type="dxa"/>
            </w:tcMar>
            <w:vAlign w:val="center"/>
          </w:tcPr>
          <w:p w:rsidR="004112B9" w:rsidRDefault="008739EC">
            <w:pPr>
              <w:keepNext/>
              <w:keepLines/>
              <w:spacing w:after="0" w:line="240" w:lineRule="auto"/>
            </w:pPr>
            <w:r>
              <w:rPr>
                <w:sz w:val="18"/>
              </w:rPr>
              <w:t>Stanje dospjelih obveza na kraju izvještajnog razdoblja (šifre V008+D23+D24 + 'D dio 25,26' + D27)</w:t>
            </w:r>
          </w:p>
        </w:tc>
        <w:tc>
          <w:tcPr>
            <w:tcW w:w="700" w:type="dxa"/>
            <w:tcMar>
              <w:top w:w="0" w:type="dxa"/>
              <w:bottom w:w="0" w:type="dxa"/>
            </w:tcMar>
            <w:vAlign w:val="center"/>
          </w:tcPr>
          <w:p w:rsidR="004112B9" w:rsidRDefault="008739EC">
            <w:pPr>
              <w:keepNext/>
              <w:keepLines/>
              <w:spacing w:after="0" w:line="240" w:lineRule="auto"/>
            </w:pPr>
            <w:r>
              <w:rPr>
                <w:sz w:val="18"/>
              </w:rPr>
              <w:t>V007</w:t>
            </w:r>
          </w:p>
        </w:tc>
        <w:tc>
          <w:tcPr>
            <w:tcW w:w="1860" w:type="dxa"/>
            <w:tcMar>
              <w:top w:w="0" w:type="dxa"/>
              <w:bottom w:w="0" w:type="dxa"/>
            </w:tcMar>
            <w:vAlign w:val="center"/>
          </w:tcPr>
          <w:p w:rsidR="004112B9" w:rsidRDefault="008739EC">
            <w:pPr>
              <w:keepNext/>
              <w:keepLines/>
              <w:spacing w:after="0" w:line="240" w:lineRule="auto"/>
              <w:jc w:val="right"/>
            </w:pPr>
            <w:r>
              <w:rPr>
                <w:sz w:val="18"/>
              </w:rPr>
              <w:t>0,00</w:t>
            </w:r>
          </w:p>
        </w:tc>
        <w:tc>
          <w:tcPr>
            <w:tcW w:w="700" w:type="dxa"/>
            <w:tcMar>
              <w:top w:w="0" w:type="dxa"/>
              <w:bottom w:w="0" w:type="dxa"/>
            </w:tcMar>
            <w:vAlign w:val="center"/>
          </w:tcPr>
          <w:p w:rsidR="004112B9" w:rsidRDefault="008739EC">
            <w:pPr>
              <w:keepNext/>
              <w:keepLines/>
              <w:spacing w:after="0" w:line="240" w:lineRule="auto"/>
              <w:jc w:val="right"/>
            </w:pPr>
            <w:r>
              <w:rPr>
                <w:sz w:val="18"/>
              </w:rPr>
              <w:t>-</w:t>
            </w:r>
          </w:p>
        </w:tc>
      </w:tr>
    </w:tbl>
    <w:p w:rsidR="004112B9" w:rsidRDefault="004112B9">
      <w:pPr>
        <w:spacing w:after="0"/>
      </w:pPr>
    </w:p>
    <w:p w:rsidR="004112B9" w:rsidRDefault="008739EC" w:rsidP="004210D0">
      <w:pPr>
        <w:jc w:val="both"/>
      </w:pPr>
      <w:r>
        <w:t xml:space="preserve">Kratkoročne obveze Zavoda na dan 31. prosinca 2025. godine iznosile su 333.483,84 eura,  a odnose se na obveze prema zaposlenicima za mjesec prosinac 2025. godine, kratkoročne obveze  prema dobavljačima za materijal, energiju, usluge, te ostale nespomenute obveze (pretplate kupaca,  obvezu  obračunatog PDV-a za 2025.godinu, obveze za primljene </w:t>
      </w:r>
      <w:proofErr w:type="spellStart"/>
      <w:r>
        <w:t>jamčevne</w:t>
      </w:r>
      <w:proofErr w:type="spellEnd"/>
      <w:r>
        <w:t xml:space="preserve"> </w:t>
      </w:r>
      <w:proofErr w:type="spellStart"/>
      <w:r>
        <w:t>pologe</w:t>
      </w:r>
      <w:proofErr w:type="spellEnd"/>
      <w:r>
        <w:t>, te ostale obveze), kao i obveze za isporučenu opremu koje dospijevaju na naplatu u siječnju 2026.g.</w:t>
      </w:r>
    </w:p>
    <w:p w:rsidR="004112B9" w:rsidRDefault="008739EC" w:rsidP="004210D0">
      <w:pPr>
        <w:jc w:val="both"/>
      </w:pPr>
      <w:r>
        <w:t>Nema dospjelih obveza.</w:t>
      </w:r>
    </w:p>
    <w:p w:rsidR="004112B9" w:rsidRDefault="008739EC">
      <w:r>
        <w:t> </w:t>
      </w:r>
    </w:p>
    <w:p w:rsidR="004112B9" w:rsidRDefault="004112B9"/>
    <w:p w:rsidR="004112B9" w:rsidRDefault="008739EC">
      <w:pPr>
        <w:keepNext/>
        <w:spacing w:line="240" w:lineRule="auto"/>
        <w:jc w:val="center"/>
      </w:pPr>
      <w:r>
        <w:rPr>
          <w:sz w:val="28"/>
        </w:rPr>
        <w:t>Bilješka 48.</w:t>
      </w:r>
    </w:p>
    <w:p w:rsidR="004112B9" w:rsidRDefault="008739EC">
      <w:pPr>
        <w:spacing w:line="240" w:lineRule="auto"/>
        <w:jc w:val="both"/>
      </w:pPr>
      <w:r>
        <w:rPr>
          <w:b/>
        </w:rPr>
        <w:t>EU izvještaj</w:t>
      </w:r>
    </w:p>
    <w:p w:rsidR="004112B9" w:rsidRDefault="008739EC" w:rsidP="004210D0">
      <w:pPr>
        <w:jc w:val="both"/>
      </w:pPr>
      <w:r>
        <w:t>U 2023.g. zaključeni su ugovori o dodjeli bespovratnih sredstava za projekte koji se financiraju iz mehanizma za oporavak i otpornost 2021.-2026. za tri specijalizacije:</w:t>
      </w:r>
    </w:p>
    <w:p w:rsidR="004112B9" w:rsidRDefault="008739EC" w:rsidP="004210D0">
      <w:pPr>
        <w:jc w:val="both"/>
      </w:pPr>
      <w:r>
        <w:lastRenderedPageBreak/>
        <w:t>1.NPOO.C5.1.R3-I1.01.0100 Specijalizacija iz epidemiologije br.1. u Nastavnom zavodu za javno zdravstvo Brodsko posavske županije datum početka provedbe 06.01.2023.</w:t>
      </w:r>
    </w:p>
    <w:p w:rsidR="004112B9" w:rsidRDefault="008739EC" w:rsidP="004210D0">
      <w:pPr>
        <w:jc w:val="both"/>
      </w:pPr>
      <w:r>
        <w:t>2. NPOO.C5.1.R3-I1.01.0101 Specijalizacija iz kliničke mikrobiologije u Nastavnom zavodu za javno zdravstvo Brodsko posavske županije datum početka provedbe 13.01.2023.</w:t>
      </w:r>
    </w:p>
    <w:p w:rsidR="004112B9" w:rsidRDefault="008739EC" w:rsidP="004210D0">
      <w:pPr>
        <w:jc w:val="both"/>
      </w:pPr>
      <w:r>
        <w:t>3.NPOO.C5.1.R3-I1.01.0099 Specijalizacija iz epidemiologije br.2. u Nastavnom zavodu za javno zdravstvo Brodsko posavske županije  datum početka provedbe 19.09.2023.</w:t>
      </w:r>
    </w:p>
    <w:p w:rsidR="004112B9" w:rsidRDefault="008739EC" w:rsidP="004210D0">
      <w:pPr>
        <w:jc w:val="both"/>
      </w:pPr>
      <w:r>
        <w:t> </w:t>
      </w:r>
    </w:p>
    <w:p w:rsidR="004112B9" w:rsidRDefault="008739EC" w:rsidP="004210D0">
      <w:pPr>
        <w:jc w:val="both"/>
      </w:pPr>
      <w:r>
        <w:t>6 Ostvareni  prihodi od pomoći temeljem prijenosa EU sredstava su manji 39,4%  u odnosu na prethodno razdoblje, jer su u prethodnoj godini naplaćena potraživanja iz EU fondova „NPOO“ za financiranje troškova specijalizacija 3 specijalizanta (plaće i materijalni troškovi za 2023.godinu, te siječanj-listopad 2024.godine),  a u tekućem obračunskom razdoblju ostvareni su prihodi za studeni i prosinac 2024.g., te siječanj – listopad 2025.g.</w:t>
      </w:r>
    </w:p>
    <w:p w:rsidR="004112B9" w:rsidRDefault="008739EC" w:rsidP="004210D0">
      <w:pPr>
        <w:jc w:val="both"/>
      </w:pPr>
      <w:r>
        <w:t>6 Ostvareni  prihodi od pomoći temeljem prijenosa EU sredstava su manji 39,4%  u odnosu na prethodno razdoblje. U prethodnoj godini naplaćena potraživanja iz EU fondova „NPOO“ za financiranje troškova specijalizacija 3 specijalizanta (plaće i materijalni troškovi za 2023.godinu, te siječanj-listopad 2024.godine) iznosila su 143.739,15 eura,  a u tekućem obračunskom razdoblju ostvareni su prihodi za studeni i prosinac 2024.g., te siječanj – listopad 2025.g. u iznosu 95.709,98 eura.</w:t>
      </w:r>
    </w:p>
    <w:p w:rsidR="004112B9" w:rsidRDefault="008739EC" w:rsidP="004210D0">
      <w:pPr>
        <w:jc w:val="both"/>
      </w:pPr>
      <w:r>
        <w:t>3 Ostvareni rashodi poslovanja za 2025.g. su 4,9% veći u odnosu na prethodno razdoblje. Povećanje je sa pozicije stručnog usavršavanja.</w:t>
      </w:r>
    </w:p>
    <w:p w:rsidR="004112B9" w:rsidRDefault="008739EC" w:rsidP="004210D0">
      <w:pPr>
        <w:jc w:val="both"/>
      </w:pPr>
      <w:r>
        <w:t>9638 Obračunati prihodi poslovanja iznose 95.709,98 eura (dugovni –potražni promet).</w:t>
      </w:r>
    </w:p>
    <w:p w:rsidR="004112B9" w:rsidRDefault="004112B9">
      <w:bookmarkStart w:id="0" w:name="_GoBack"/>
      <w:bookmarkEnd w:id="0"/>
    </w:p>
    <w:sectPr w:rsidR="004112B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2"/>
  </w:compat>
  <w:rsids>
    <w:rsidRoot w:val="004112B9"/>
    <w:rsid w:val="001E6544"/>
    <w:rsid w:val="00293D48"/>
    <w:rsid w:val="00306017"/>
    <w:rsid w:val="004112B9"/>
    <w:rsid w:val="004210D0"/>
    <w:rsid w:val="004277DE"/>
    <w:rsid w:val="004C71B6"/>
    <w:rsid w:val="00511030"/>
    <w:rsid w:val="005F5F14"/>
    <w:rsid w:val="00646471"/>
    <w:rsid w:val="007273ED"/>
    <w:rsid w:val="008739EC"/>
    <w:rsid w:val="008C66B0"/>
    <w:rsid w:val="008E0474"/>
    <w:rsid w:val="00B179DD"/>
    <w:rsid w:val="00B22E08"/>
    <w:rsid w:val="00B87583"/>
    <w:rsid w:val="00C966E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5DF65D5-EAA1-4714-80A7-8688FB5EC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hr-HR" w:eastAsia="hr-H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AFF4F5-6755-49B0-8E73-D6155B31A6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17</Pages>
  <Words>4918</Words>
  <Characters>28035</Characters>
  <Application>Microsoft Office Word</Application>
  <DocSecurity>0</DocSecurity>
  <Lines>233</Lines>
  <Paragraphs>65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32888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PC</cp:lastModifiedBy>
  <cp:revision>13</cp:revision>
  <dcterms:created xsi:type="dcterms:W3CDTF">2026-02-04T08:52:00Z</dcterms:created>
  <dcterms:modified xsi:type="dcterms:W3CDTF">2026-02-04T09:04:00Z</dcterms:modified>
</cp:coreProperties>
</file>